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B07EA02" w14:textId="743E2978" w:rsidR="330E93F7" w:rsidRDefault="06641218" w:rsidP="31A9A1B2">
      <w:pPr>
        <w:jc w:val="center"/>
        <w:rPr>
          <w:b/>
          <w:bCs/>
          <w:sz w:val="24"/>
          <w:szCs w:val="24"/>
          <w:lang w:val="en-US"/>
        </w:rPr>
      </w:pPr>
      <w:r w:rsidRPr="50DCC3BC">
        <w:rPr>
          <w:b/>
          <w:bCs/>
          <w:sz w:val="24"/>
          <w:szCs w:val="24"/>
          <w:lang w:val="en-US"/>
        </w:rPr>
        <w:t>Indiana External Quality Review Organization (EQRO) S</w:t>
      </w:r>
      <w:r w:rsidR="382D24A7" w:rsidRPr="50DCC3BC">
        <w:rPr>
          <w:b/>
          <w:bCs/>
          <w:sz w:val="24"/>
          <w:szCs w:val="24"/>
          <w:lang w:val="en-US"/>
        </w:rPr>
        <w:t>tatement of Work</w:t>
      </w:r>
    </w:p>
    <w:sdt>
      <w:sdtPr>
        <w:rPr>
          <w:rFonts w:ascii="Arial" w:eastAsia="Arial" w:hAnsi="Arial" w:cs="Arial"/>
          <w:color w:val="auto"/>
          <w:sz w:val="22"/>
          <w:szCs w:val="22"/>
          <w:lang w:val="en"/>
        </w:rPr>
        <w:id w:val="1984434659"/>
        <w:docPartObj>
          <w:docPartGallery w:val="Table of Contents"/>
          <w:docPartUnique/>
        </w:docPartObj>
      </w:sdtPr>
      <w:sdtEndPr>
        <w:rPr>
          <w:b/>
          <w:bCs/>
          <w:noProof/>
        </w:rPr>
      </w:sdtEndPr>
      <w:sdtContent>
        <w:p w14:paraId="1B176905" w14:textId="0123D633" w:rsidR="00877372" w:rsidRDefault="00F61938">
          <w:pPr>
            <w:pStyle w:val="TOCHeading"/>
          </w:pPr>
          <w:r>
            <w:t xml:space="preserve">Table of </w:t>
          </w:r>
          <w:r w:rsidR="00877372">
            <w:t>Contents</w:t>
          </w:r>
        </w:p>
        <w:p w14:paraId="6321EA9F" w14:textId="26B6FF4F" w:rsidR="00F61938" w:rsidRDefault="00F61938">
          <w:pPr>
            <w:pStyle w:val="TOC1"/>
            <w:tabs>
              <w:tab w:val="left" w:pos="440"/>
              <w:tab w:val="right" w:leader="dot" w:pos="10070"/>
            </w:tabs>
            <w:rPr>
              <w:rFonts w:asciiTheme="minorHAnsi" w:eastAsiaTheme="minorEastAsia" w:hAnsiTheme="minorHAnsi" w:cstheme="minorBidi"/>
              <w:noProof/>
              <w:kern w:val="2"/>
              <w:sz w:val="24"/>
              <w:szCs w:val="24"/>
              <w:lang w:val="en-US"/>
              <w14:ligatures w14:val="standardContextual"/>
            </w:rPr>
          </w:pPr>
          <w:r>
            <w:fldChar w:fldCharType="begin"/>
          </w:r>
          <w:r>
            <w:instrText xml:space="preserve"> TOC \o "1-4" \h \z \u </w:instrText>
          </w:r>
          <w:r>
            <w:fldChar w:fldCharType="separate"/>
          </w:r>
          <w:hyperlink w:anchor="_Toc231989305" w:history="1">
            <w:r w:rsidRPr="00D858E1">
              <w:rPr>
                <w:rStyle w:val="Hyperlink"/>
                <w:noProof/>
                <w:lang w:val="en-US"/>
              </w:rPr>
              <w:t>I.</w:t>
            </w:r>
            <w:r>
              <w:rPr>
                <w:rFonts w:asciiTheme="minorHAnsi" w:eastAsiaTheme="minorEastAsia" w:hAnsiTheme="minorHAnsi" w:cstheme="minorBidi"/>
                <w:noProof/>
                <w:kern w:val="2"/>
                <w:sz w:val="24"/>
                <w:szCs w:val="24"/>
                <w:lang w:val="en-US"/>
                <w14:ligatures w14:val="standardContextual"/>
              </w:rPr>
              <w:tab/>
            </w:r>
            <w:r w:rsidRPr="00D858E1">
              <w:rPr>
                <w:rStyle w:val="Hyperlink"/>
                <w:noProof/>
                <w:lang w:val="en-US"/>
              </w:rPr>
              <w:t>Executive Summary</w:t>
            </w:r>
            <w:r>
              <w:rPr>
                <w:noProof/>
                <w:webHidden/>
              </w:rPr>
              <w:tab/>
            </w:r>
            <w:r>
              <w:rPr>
                <w:noProof/>
                <w:webHidden/>
              </w:rPr>
              <w:fldChar w:fldCharType="begin"/>
            </w:r>
            <w:r>
              <w:rPr>
                <w:noProof/>
                <w:webHidden/>
              </w:rPr>
              <w:instrText xml:space="preserve"> PAGEREF _Toc231989305 \h </w:instrText>
            </w:r>
            <w:r>
              <w:rPr>
                <w:noProof/>
                <w:webHidden/>
              </w:rPr>
            </w:r>
            <w:r>
              <w:rPr>
                <w:noProof/>
                <w:webHidden/>
              </w:rPr>
              <w:fldChar w:fldCharType="separate"/>
            </w:r>
            <w:r w:rsidR="00674B33">
              <w:rPr>
                <w:noProof/>
                <w:webHidden/>
              </w:rPr>
              <w:t>2</w:t>
            </w:r>
            <w:r>
              <w:rPr>
                <w:noProof/>
                <w:webHidden/>
              </w:rPr>
              <w:fldChar w:fldCharType="end"/>
            </w:r>
          </w:hyperlink>
        </w:p>
        <w:p w14:paraId="2732C57B" w14:textId="5A52B710" w:rsidR="00F61938" w:rsidRDefault="00F61938">
          <w:pPr>
            <w:pStyle w:val="TOC1"/>
            <w:tabs>
              <w:tab w:val="left" w:pos="440"/>
              <w:tab w:val="right" w:leader="dot" w:pos="10070"/>
            </w:tabs>
            <w:rPr>
              <w:rFonts w:asciiTheme="minorHAnsi" w:eastAsiaTheme="minorEastAsia" w:hAnsiTheme="minorHAnsi" w:cstheme="minorBidi"/>
              <w:noProof/>
              <w:kern w:val="2"/>
              <w:sz w:val="24"/>
              <w:szCs w:val="24"/>
              <w:lang w:val="en-US"/>
              <w14:ligatures w14:val="standardContextual"/>
            </w:rPr>
          </w:pPr>
          <w:hyperlink w:anchor="_Toc231989306" w:history="1">
            <w:r w:rsidRPr="00D858E1">
              <w:rPr>
                <w:rStyle w:val="Hyperlink"/>
                <w:noProof/>
                <w:lang w:val="en-US"/>
              </w:rPr>
              <w:t>II.</w:t>
            </w:r>
            <w:r>
              <w:rPr>
                <w:rFonts w:asciiTheme="minorHAnsi" w:eastAsiaTheme="minorEastAsia" w:hAnsiTheme="minorHAnsi" w:cstheme="minorBidi"/>
                <w:noProof/>
                <w:kern w:val="2"/>
                <w:sz w:val="24"/>
                <w:szCs w:val="24"/>
                <w:lang w:val="en-US"/>
                <w14:ligatures w14:val="standardContextual"/>
              </w:rPr>
              <w:tab/>
            </w:r>
            <w:r w:rsidRPr="00D858E1">
              <w:rPr>
                <w:rStyle w:val="Hyperlink"/>
                <w:noProof/>
                <w:lang w:val="en-US"/>
              </w:rPr>
              <w:t>Background and Current State</w:t>
            </w:r>
            <w:r>
              <w:rPr>
                <w:noProof/>
                <w:webHidden/>
              </w:rPr>
              <w:tab/>
            </w:r>
            <w:r>
              <w:rPr>
                <w:noProof/>
                <w:webHidden/>
              </w:rPr>
              <w:fldChar w:fldCharType="begin"/>
            </w:r>
            <w:r>
              <w:rPr>
                <w:noProof/>
                <w:webHidden/>
              </w:rPr>
              <w:instrText xml:space="preserve"> PAGEREF _Toc231989306 \h </w:instrText>
            </w:r>
            <w:r>
              <w:rPr>
                <w:noProof/>
                <w:webHidden/>
              </w:rPr>
            </w:r>
            <w:r>
              <w:rPr>
                <w:noProof/>
                <w:webHidden/>
              </w:rPr>
              <w:fldChar w:fldCharType="separate"/>
            </w:r>
            <w:r w:rsidR="00674B33">
              <w:rPr>
                <w:noProof/>
                <w:webHidden/>
              </w:rPr>
              <w:t>3</w:t>
            </w:r>
            <w:r>
              <w:rPr>
                <w:noProof/>
                <w:webHidden/>
              </w:rPr>
              <w:fldChar w:fldCharType="end"/>
            </w:r>
          </w:hyperlink>
        </w:p>
        <w:p w14:paraId="61CED2DA" w14:textId="3245CF08" w:rsidR="00F61938" w:rsidRDefault="00F61938">
          <w:pPr>
            <w:pStyle w:val="TOC2"/>
            <w:tabs>
              <w:tab w:val="left" w:pos="660"/>
              <w:tab w:val="right" w:leader="dot" w:pos="10070"/>
            </w:tabs>
            <w:rPr>
              <w:rFonts w:asciiTheme="minorHAnsi" w:eastAsiaTheme="minorEastAsia" w:hAnsiTheme="minorHAnsi" w:cstheme="minorBidi"/>
              <w:noProof/>
              <w:kern w:val="2"/>
              <w:sz w:val="24"/>
              <w:szCs w:val="24"/>
              <w:lang w:val="en-US"/>
              <w14:ligatures w14:val="standardContextual"/>
            </w:rPr>
          </w:pPr>
          <w:hyperlink w:anchor="_Toc231989307" w:history="1">
            <w:r w:rsidRPr="00D858E1">
              <w:rPr>
                <w:rStyle w:val="Hyperlink"/>
                <w:noProof/>
              </w:rPr>
              <w:t>a.</w:t>
            </w:r>
            <w:r>
              <w:rPr>
                <w:rFonts w:asciiTheme="minorHAnsi" w:eastAsiaTheme="minorEastAsia" w:hAnsiTheme="minorHAnsi" w:cstheme="minorBidi"/>
                <w:noProof/>
                <w:kern w:val="2"/>
                <w:sz w:val="24"/>
                <w:szCs w:val="24"/>
                <w:lang w:val="en-US"/>
                <w14:ligatures w14:val="standardContextual"/>
              </w:rPr>
              <w:tab/>
            </w:r>
            <w:r w:rsidRPr="00D858E1">
              <w:rPr>
                <w:rStyle w:val="Hyperlink"/>
                <w:noProof/>
              </w:rPr>
              <w:t>Introduction/Intent</w:t>
            </w:r>
            <w:r>
              <w:rPr>
                <w:noProof/>
                <w:webHidden/>
              </w:rPr>
              <w:tab/>
            </w:r>
            <w:r>
              <w:rPr>
                <w:noProof/>
                <w:webHidden/>
              </w:rPr>
              <w:fldChar w:fldCharType="begin"/>
            </w:r>
            <w:r>
              <w:rPr>
                <w:noProof/>
                <w:webHidden/>
              </w:rPr>
              <w:instrText xml:space="preserve"> PAGEREF _Toc231989307 \h </w:instrText>
            </w:r>
            <w:r>
              <w:rPr>
                <w:noProof/>
                <w:webHidden/>
              </w:rPr>
            </w:r>
            <w:r>
              <w:rPr>
                <w:noProof/>
                <w:webHidden/>
              </w:rPr>
              <w:fldChar w:fldCharType="separate"/>
            </w:r>
            <w:r w:rsidR="00674B33">
              <w:rPr>
                <w:noProof/>
                <w:webHidden/>
              </w:rPr>
              <w:t>3</w:t>
            </w:r>
            <w:r>
              <w:rPr>
                <w:noProof/>
                <w:webHidden/>
              </w:rPr>
              <w:fldChar w:fldCharType="end"/>
            </w:r>
          </w:hyperlink>
        </w:p>
        <w:p w14:paraId="567BE6DC" w14:textId="32B9465F" w:rsidR="00F61938" w:rsidRDefault="00F61938">
          <w:pPr>
            <w:pStyle w:val="TOC2"/>
            <w:tabs>
              <w:tab w:val="left" w:pos="660"/>
              <w:tab w:val="right" w:leader="dot" w:pos="10070"/>
            </w:tabs>
            <w:rPr>
              <w:rFonts w:asciiTheme="minorHAnsi" w:eastAsiaTheme="minorEastAsia" w:hAnsiTheme="minorHAnsi" w:cstheme="minorBidi"/>
              <w:noProof/>
              <w:kern w:val="2"/>
              <w:sz w:val="24"/>
              <w:szCs w:val="24"/>
              <w:lang w:val="en-US"/>
              <w14:ligatures w14:val="standardContextual"/>
            </w:rPr>
          </w:pPr>
          <w:hyperlink w:anchor="_Toc231989308" w:history="1">
            <w:r w:rsidRPr="00D858E1">
              <w:rPr>
                <w:rStyle w:val="Hyperlink"/>
                <w:noProof/>
              </w:rPr>
              <w:t>b.</w:t>
            </w:r>
            <w:r>
              <w:rPr>
                <w:rFonts w:asciiTheme="minorHAnsi" w:eastAsiaTheme="minorEastAsia" w:hAnsiTheme="minorHAnsi" w:cstheme="minorBidi"/>
                <w:noProof/>
                <w:kern w:val="2"/>
                <w:sz w:val="24"/>
                <w:szCs w:val="24"/>
                <w:lang w:val="en-US"/>
                <w14:ligatures w14:val="standardContextual"/>
              </w:rPr>
              <w:tab/>
            </w:r>
            <w:r w:rsidRPr="00D858E1">
              <w:rPr>
                <w:rStyle w:val="Hyperlink"/>
                <w:noProof/>
              </w:rPr>
              <w:t>Services Provided by the Agency</w:t>
            </w:r>
            <w:r>
              <w:rPr>
                <w:noProof/>
                <w:webHidden/>
              </w:rPr>
              <w:tab/>
            </w:r>
            <w:r>
              <w:rPr>
                <w:noProof/>
                <w:webHidden/>
              </w:rPr>
              <w:fldChar w:fldCharType="begin"/>
            </w:r>
            <w:r>
              <w:rPr>
                <w:noProof/>
                <w:webHidden/>
              </w:rPr>
              <w:instrText xml:space="preserve"> PAGEREF _Toc231989308 \h </w:instrText>
            </w:r>
            <w:r>
              <w:rPr>
                <w:noProof/>
                <w:webHidden/>
              </w:rPr>
            </w:r>
            <w:r>
              <w:rPr>
                <w:noProof/>
                <w:webHidden/>
              </w:rPr>
              <w:fldChar w:fldCharType="separate"/>
            </w:r>
            <w:r w:rsidR="00674B33">
              <w:rPr>
                <w:noProof/>
                <w:webHidden/>
              </w:rPr>
              <w:t>3</w:t>
            </w:r>
            <w:r>
              <w:rPr>
                <w:noProof/>
                <w:webHidden/>
              </w:rPr>
              <w:fldChar w:fldCharType="end"/>
            </w:r>
          </w:hyperlink>
        </w:p>
        <w:p w14:paraId="6A5474D0" w14:textId="4F2D4470" w:rsidR="00F61938" w:rsidRDefault="00F61938">
          <w:pPr>
            <w:pStyle w:val="TOC2"/>
            <w:tabs>
              <w:tab w:val="left" w:pos="660"/>
              <w:tab w:val="right" w:leader="dot" w:pos="10070"/>
            </w:tabs>
            <w:rPr>
              <w:rFonts w:asciiTheme="minorHAnsi" w:eastAsiaTheme="minorEastAsia" w:hAnsiTheme="minorHAnsi" w:cstheme="minorBidi"/>
              <w:noProof/>
              <w:kern w:val="2"/>
              <w:sz w:val="24"/>
              <w:szCs w:val="24"/>
              <w:lang w:val="en-US"/>
              <w14:ligatures w14:val="standardContextual"/>
            </w:rPr>
          </w:pPr>
          <w:hyperlink w:anchor="_Toc231989309" w:history="1">
            <w:r w:rsidRPr="00D858E1">
              <w:rPr>
                <w:rStyle w:val="Hyperlink"/>
                <w:noProof/>
              </w:rPr>
              <w:t>c.</w:t>
            </w:r>
            <w:r>
              <w:rPr>
                <w:rFonts w:asciiTheme="minorHAnsi" w:eastAsiaTheme="minorEastAsia" w:hAnsiTheme="minorHAnsi" w:cstheme="minorBidi"/>
                <w:noProof/>
                <w:kern w:val="2"/>
                <w:sz w:val="24"/>
                <w:szCs w:val="24"/>
                <w:lang w:val="en-US"/>
                <w14:ligatures w14:val="standardContextual"/>
              </w:rPr>
              <w:tab/>
            </w:r>
            <w:r w:rsidRPr="00D858E1">
              <w:rPr>
                <w:rStyle w:val="Hyperlink"/>
                <w:noProof/>
              </w:rPr>
              <w:t>Technical Requirements</w:t>
            </w:r>
            <w:r>
              <w:rPr>
                <w:noProof/>
                <w:webHidden/>
              </w:rPr>
              <w:tab/>
            </w:r>
            <w:r>
              <w:rPr>
                <w:noProof/>
                <w:webHidden/>
              </w:rPr>
              <w:fldChar w:fldCharType="begin"/>
            </w:r>
            <w:r>
              <w:rPr>
                <w:noProof/>
                <w:webHidden/>
              </w:rPr>
              <w:instrText xml:space="preserve"> PAGEREF _Toc231989309 \h </w:instrText>
            </w:r>
            <w:r>
              <w:rPr>
                <w:noProof/>
                <w:webHidden/>
              </w:rPr>
            </w:r>
            <w:r>
              <w:rPr>
                <w:noProof/>
                <w:webHidden/>
              </w:rPr>
              <w:fldChar w:fldCharType="separate"/>
            </w:r>
            <w:r w:rsidR="00674B33">
              <w:rPr>
                <w:noProof/>
                <w:webHidden/>
              </w:rPr>
              <w:t>3</w:t>
            </w:r>
            <w:r>
              <w:rPr>
                <w:noProof/>
                <w:webHidden/>
              </w:rPr>
              <w:fldChar w:fldCharType="end"/>
            </w:r>
          </w:hyperlink>
        </w:p>
        <w:p w14:paraId="4512492C" w14:textId="2B001E1E" w:rsidR="00F61938" w:rsidRDefault="00F61938">
          <w:pPr>
            <w:pStyle w:val="TOC1"/>
            <w:tabs>
              <w:tab w:val="left" w:pos="660"/>
              <w:tab w:val="right" w:leader="dot" w:pos="10070"/>
            </w:tabs>
            <w:rPr>
              <w:rFonts w:asciiTheme="minorHAnsi" w:eastAsiaTheme="minorEastAsia" w:hAnsiTheme="minorHAnsi" w:cstheme="minorBidi"/>
              <w:noProof/>
              <w:kern w:val="2"/>
              <w:sz w:val="24"/>
              <w:szCs w:val="24"/>
              <w:lang w:val="en-US"/>
              <w14:ligatures w14:val="standardContextual"/>
            </w:rPr>
          </w:pPr>
          <w:hyperlink w:anchor="_Toc231989310" w:history="1">
            <w:r w:rsidRPr="00D858E1">
              <w:rPr>
                <w:rStyle w:val="Hyperlink"/>
                <w:noProof/>
                <w:lang w:val="en-US"/>
              </w:rPr>
              <w:t>III.</w:t>
            </w:r>
            <w:r>
              <w:rPr>
                <w:rFonts w:asciiTheme="minorHAnsi" w:eastAsiaTheme="minorEastAsia" w:hAnsiTheme="minorHAnsi" w:cstheme="minorBidi"/>
                <w:noProof/>
                <w:kern w:val="2"/>
                <w:sz w:val="24"/>
                <w:szCs w:val="24"/>
                <w:lang w:val="en-US"/>
                <w14:ligatures w14:val="standardContextual"/>
              </w:rPr>
              <w:tab/>
            </w:r>
            <w:r w:rsidRPr="00D858E1">
              <w:rPr>
                <w:rStyle w:val="Hyperlink"/>
                <w:noProof/>
                <w:lang w:val="en-US"/>
              </w:rPr>
              <w:t>Scope of Work</w:t>
            </w:r>
            <w:r>
              <w:rPr>
                <w:noProof/>
                <w:webHidden/>
              </w:rPr>
              <w:tab/>
            </w:r>
            <w:r>
              <w:rPr>
                <w:noProof/>
                <w:webHidden/>
              </w:rPr>
              <w:fldChar w:fldCharType="begin"/>
            </w:r>
            <w:r>
              <w:rPr>
                <w:noProof/>
                <w:webHidden/>
              </w:rPr>
              <w:instrText xml:space="preserve"> PAGEREF _Toc231989310 \h </w:instrText>
            </w:r>
            <w:r>
              <w:rPr>
                <w:noProof/>
                <w:webHidden/>
              </w:rPr>
            </w:r>
            <w:r>
              <w:rPr>
                <w:noProof/>
                <w:webHidden/>
              </w:rPr>
              <w:fldChar w:fldCharType="separate"/>
            </w:r>
            <w:r w:rsidR="00674B33">
              <w:rPr>
                <w:noProof/>
                <w:webHidden/>
              </w:rPr>
              <w:t>5</w:t>
            </w:r>
            <w:r>
              <w:rPr>
                <w:noProof/>
                <w:webHidden/>
              </w:rPr>
              <w:fldChar w:fldCharType="end"/>
            </w:r>
          </w:hyperlink>
        </w:p>
        <w:p w14:paraId="698DEF41" w14:textId="399965D3" w:rsidR="00F61938" w:rsidRDefault="00F61938">
          <w:pPr>
            <w:pStyle w:val="TOC2"/>
            <w:tabs>
              <w:tab w:val="left" w:pos="660"/>
              <w:tab w:val="right" w:leader="dot" w:pos="10070"/>
            </w:tabs>
            <w:rPr>
              <w:rFonts w:asciiTheme="minorHAnsi" w:eastAsiaTheme="minorEastAsia" w:hAnsiTheme="minorHAnsi" w:cstheme="minorBidi"/>
              <w:noProof/>
              <w:kern w:val="2"/>
              <w:sz w:val="24"/>
              <w:szCs w:val="24"/>
              <w:lang w:val="en-US"/>
              <w14:ligatures w14:val="standardContextual"/>
            </w:rPr>
          </w:pPr>
          <w:hyperlink w:anchor="_Toc231989311" w:history="1">
            <w:r w:rsidRPr="00D858E1">
              <w:rPr>
                <w:rStyle w:val="Hyperlink"/>
                <w:noProof/>
              </w:rPr>
              <w:t>a.</w:t>
            </w:r>
            <w:r>
              <w:rPr>
                <w:rFonts w:asciiTheme="minorHAnsi" w:eastAsiaTheme="minorEastAsia" w:hAnsiTheme="minorHAnsi" w:cstheme="minorBidi"/>
                <w:noProof/>
                <w:kern w:val="2"/>
                <w:sz w:val="24"/>
                <w:szCs w:val="24"/>
                <w:lang w:val="en-US"/>
                <w14:ligatures w14:val="standardContextual"/>
              </w:rPr>
              <w:tab/>
            </w:r>
            <w:r w:rsidRPr="00D858E1">
              <w:rPr>
                <w:rStyle w:val="Hyperlink"/>
                <w:noProof/>
              </w:rPr>
              <w:t>Objectives of Engagement</w:t>
            </w:r>
            <w:r>
              <w:rPr>
                <w:noProof/>
                <w:webHidden/>
              </w:rPr>
              <w:tab/>
            </w:r>
            <w:r>
              <w:rPr>
                <w:noProof/>
                <w:webHidden/>
              </w:rPr>
              <w:fldChar w:fldCharType="begin"/>
            </w:r>
            <w:r>
              <w:rPr>
                <w:noProof/>
                <w:webHidden/>
              </w:rPr>
              <w:instrText xml:space="preserve"> PAGEREF _Toc231989311 \h </w:instrText>
            </w:r>
            <w:r>
              <w:rPr>
                <w:noProof/>
                <w:webHidden/>
              </w:rPr>
            </w:r>
            <w:r>
              <w:rPr>
                <w:noProof/>
                <w:webHidden/>
              </w:rPr>
              <w:fldChar w:fldCharType="separate"/>
            </w:r>
            <w:r w:rsidR="00674B33">
              <w:rPr>
                <w:noProof/>
                <w:webHidden/>
              </w:rPr>
              <w:t>5</w:t>
            </w:r>
            <w:r>
              <w:rPr>
                <w:noProof/>
                <w:webHidden/>
              </w:rPr>
              <w:fldChar w:fldCharType="end"/>
            </w:r>
          </w:hyperlink>
        </w:p>
        <w:p w14:paraId="05207B64" w14:textId="64A90004" w:rsidR="00F61938" w:rsidRDefault="00F61938">
          <w:pPr>
            <w:pStyle w:val="TOC3"/>
            <w:tabs>
              <w:tab w:val="left" w:pos="960"/>
              <w:tab w:val="right" w:leader="dot" w:pos="10070"/>
            </w:tabs>
            <w:rPr>
              <w:rFonts w:asciiTheme="minorHAnsi" w:eastAsiaTheme="minorEastAsia" w:hAnsiTheme="minorHAnsi" w:cstheme="minorBidi"/>
              <w:noProof/>
              <w:kern w:val="2"/>
              <w:sz w:val="24"/>
              <w:szCs w:val="24"/>
              <w:lang w:val="en-US"/>
              <w14:ligatures w14:val="standardContextual"/>
            </w:rPr>
          </w:pPr>
          <w:hyperlink w:anchor="_Toc231989312" w:history="1">
            <w:r w:rsidRPr="00D858E1">
              <w:rPr>
                <w:rStyle w:val="Hyperlink"/>
                <w:noProof/>
              </w:rPr>
              <w:t>i.</w:t>
            </w:r>
            <w:r>
              <w:rPr>
                <w:rFonts w:asciiTheme="minorHAnsi" w:eastAsiaTheme="minorEastAsia" w:hAnsiTheme="minorHAnsi" w:cstheme="minorBidi"/>
                <w:noProof/>
                <w:kern w:val="2"/>
                <w:sz w:val="24"/>
                <w:szCs w:val="24"/>
                <w:lang w:val="en-US"/>
                <w14:ligatures w14:val="standardContextual"/>
              </w:rPr>
              <w:tab/>
            </w:r>
            <w:r w:rsidRPr="00D858E1">
              <w:rPr>
                <w:rStyle w:val="Hyperlink"/>
                <w:noProof/>
              </w:rPr>
              <w:t>Minimum Requirements</w:t>
            </w:r>
            <w:r>
              <w:rPr>
                <w:noProof/>
                <w:webHidden/>
              </w:rPr>
              <w:tab/>
            </w:r>
            <w:r>
              <w:rPr>
                <w:noProof/>
                <w:webHidden/>
              </w:rPr>
              <w:fldChar w:fldCharType="begin"/>
            </w:r>
            <w:r>
              <w:rPr>
                <w:noProof/>
                <w:webHidden/>
              </w:rPr>
              <w:instrText xml:space="preserve"> PAGEREF _Toc231989312 \h </w:instrText>
            </w:r>
            <w:r>
              <w:rPr>
                <w:noProof/>
                <w:webHidden/>
              </w:rPr>
            </w:r>
            <w:r>
              <w:rPr>
                <w:noProof/>
                <w:webHidden/>
              </w:rPr>
              <w:fldChar w:fldCharType="separate"/>
            </w:r>
            <w:r w:rsidR="00674B33">
              <w:rPr>
                <w:noProof/>
                <w:webHidden/>
              </w:rPr>
              <w:t>5</w:t>
            </w:r>
            <w:r>
              <w:rPr>
                <w:noProof/>
                <w:webHidden/>
              </w:rPr>
              <w:fldChar w:fldCharType="end"/>
            </w:r>
          </w:hyperlink>
        </w:p>
        <w:p w14:paraId="4A2A5896" w14:textId="40AE9D04" w:rsidR="00F61938" w:rsidRDefault="00F61938">
          <w:pPr>
            <w:pStyle w:val="TOC4"/>
            <w:tabs>
              <w:tab w:val="left" w:pos="1200"/>
              <w:tab w:val="right" w:leader="dot" w:pos="10070"/>
            </w:tabs>
            <w:rPr>
              <w:rFonts w:asciiTheme="minorHAnsi" w:eastAsiaTheme="minorEastAsia" w:hAnsiTheme="minorHAnsi" w:cstheme="minorBidi"/>
              <w:noProof/>
              <w:kern w:val="2"/>
              <w:sz w:val="24"/>
              <w:szCs w:val="24"/>
              <w:lang w:val="en-US"/>
              <w14:ligatures w14:val="standardContextual"/>
            </w:rPr>
          </w:pPr>
          <w:hyperlink w:anchor="_Toc231989313" w:history="1">
            <w:r w:rsidRPr="00D858E1">
              <w:rPr>
                <w:rStyle w:val="Hyperlink"/>
                <w:noProof/>
                <w:lang w:val="en-US"/>
              </w:rPr>
              <w:t>1.</w:t>
            </w:r>
            <w:r>
              <w:rPr>
                <w:rFonts w:asciiTheme="minorHAnsi" w:eastAsiaTheme="minorEastAsia" w:hAnsiTheme="minorHAnsi" w:cstheme="minorBidi"/>
                <w:noProof/>
                <w:kern w:val="2"/>
                <w:sz w:val="24"/>
                <w:szCs w:val="24"/>
                <w:lang w:val="en-US"/>
                <w14:ligatures w14:val="standardContextual"/>
              </w:rPr>
              <w:tab/>
            </w:r>
            <w:r w:rsidRPr="00D858E1">
              <w:rPr>
                <w:rStyle w:val="Hyperlink"/>
                <w:noProof/>
                <w:lang w:val="en-US"/>
              </w:rPr>
              <w:t>Technical Assistance</w:t>
            </w:r>
            <w:r>
              <w:rPr>
                <w:noProof/>
                <w:webHidden/>
              </w:rPr>
              <w:tab/>
            </w:r>
            <w:r>
              <w:rPr>
                <w:noProof/>
                <w:webHidden/>
              </w:rPr>
              <w:fldChar w:fldCharType="begin"/>
            </w:r>
            <w:r>
              <w:rPr>
                <w:noProof/>
                <w:webHidden/>
              </w:rPr>
              <w:instrText xml:space="preserve"> PAGEREF _Toc231989313 \h </w:instrText>
            </w:r>
            <w:r>
              <w:rPr>
                <w:noProof/>
                <w:webHidden/>
              </w:rPr>
            </w:r>
            <w:r>
              <w:rPr>
                <w:noProof/>
                <w:webHidden/>
              </w:rPr>
              <w:fldChar w:fldCharType="separate"/>
            </w:r>
            <w:r w:rsidR="00674B33">
              <w:rPr>
                <w:noProof/>
                <w:webHidden/>
              </w:rPr>
              <w:t>5</w:t>
            </w:r>
            <w:r>
              <w:rPr>
                <w:noProof/>
                <w:webHidden/>
              </w:rPr>
              <w:fldChar w:fldCharType="end"/>
            </w:r>
          </w:hyperlink>
        </w:p>
        <w:p w14:paraId="5595413E" w14:textId="4276ED48" w:rsidR="00F61938" w:rsidRDefault="00F61938">
          <w:pPr>
            <w:pStyle w:val="TOC3"/>
            <w:tabs>
              <w:tab w:val="left" w:pos="960"/>
              <w:tab w:val="right" w:leader="dot" w:pos="10070"/>
            </w:tabs>
            <w:rPr>
              <w:rFonts w:asciiTheme="minorHAnsi" w:eastAsiaTheme="minorEastAsia" w:hAnsiTheme="minorHAnsi" w:cstheme="minorBidi"/>
              <w:noProof/>
              <w:kern w:val="2"/>
              <w:sz w:val="24"/>
              <w:szCs w:val="24"/>
              <w:lang w:val="en-US"/>
              <w14:ligatures w14:val="standardContextual"/>
            </w:rPr>
          </w:pPr>
          <w:hyperlink w:anchor="_Toc231989314" w:history="1">
            <w:r w:rsidRPr="00D858E1">
              <w:rPr>
                <w:rStyle w:val="Hyperlink"/>
                <w:noProof/>
              </w:rPr>
              <w:t>ii.</w:t>
            </w:r>
            <w:r>
              <w:rPr>
                <w:rFonts w:asciiTheme="minorHAnsi" w:eastAsiaTheme="minorEastAsia" w:hAnsiTheme="minorHAnsi" w:cstheme="minorBidi"/>
                <w:noProof/>
                <w:kern w:val="2"/>
                <w:sz w:val="24"/>
                <w:szCs w:val="24"/>
                <w:lang w:val="en-US"/>
                <w14:ligatures w14:val="standardContextual"/>
              </w:rPr>
              <w:tab/>
            </w:r>
            <w:r w:rsidRPr="00D858E1">
              <w:rPr>
                <w:rStyle w:val="Hyperlink"/>
                <w:noProof/>
              </w:rPr>
              <w:t>EQR Activity Protocols Overview</w:t>
            </w:r>
            <w:r>
              <w:rPr>
                <w:noProof/>
                <w:webHidden/>
              </w:rPr>
              <w:tab/>
            </w:r>
            <w:r>
              <w:rPr>
                <w:noProof/>
                <w:webHidden/>
              </w:rPr>
              <w:fldChar w:fldCharType="begin"/>
            </w:r>
            <w:r>
              <w:rPr>
                <w:noProof/>
                <w:webHidden/>
              </w:rPr>
              <w:instrText xml:space="preserve"> PAGEREF _Toc231989314 \h </w:instrText>
            </w:r>
            <w:r>
              <w:rPr>
                <w:noProof/>
                <w:webHidden/>
              </w:rPr>
            </w:r>
            <w:r>
              <w:rPr>
                <w:noProof/>
                <w:webHidden/>
              </w:rPr>
              <w:fldChar w:fldCharType="separate"/>
            </w:r>
            <w:r w:rsidR="00674B33">
              <w:rPr>
                <w:noProof/>
                <w:webHidden/>
              </w:rPr>
              <w:t>6</w:t>
            </w:r>
            <w:r>
              <w:rPr>
                <w:noProof/>
                <w:webHidden/>
              </w:rPr>
              <w:fldChar w:fldCharType="end"/>
            </w:r>
          </w:hyperlink>
        </w:p>
        <w:p w14:paraId="59F4BDB1" w14:textId="45B8C446" w:rsidR="00F61938" w:rsidRDefault="00F61938">
          <w:pPr>
            <w:pStyle w:val="TOC4"/>
            <w:tabs>
              <w:tab w:val="left" w:pos="1200"/>
              <w:tab w:val="right" w:leader="dot" w:pos="10070"/>
            </w:tabs>
            <w:rPr>
              <w:rFonts w:asciiTheme="minorHAnsi" w:eastAsiaTheme="minorEastAsia" w:hAnsiTheme="minorHAnsi" w:cstheme="minorBidi"/>
              <w:noProof/>
              <w:kern w:val="2"/>
              <w:sz w:val="24"/>
              <w:szCs w:val="24"/>
              <w:lang w:val="en-US"/>
              <w14:ligatures w14:val="standardContextual"/>
            </w:rPr>
          </w:pPr>
          <w:hyperlink w:anchor="_Toc231989315" w:history="1">
            <w:r w:rsidRPr="00D858E1">
              <w:rPr>
                <w:rStyle w:val="Hyperlink"/>
                <w:noProof/>
                <w:lang w:val="en-US"/>
              </w:rPr>
              <w:t>1.</w:t>
            </w:r>
            <w:r>
              <w:rPr>
                <w:rFonts w:asciiTheme="minorHAnsi" w:eastAsiaTheme="minorEastAsia" w:hAnsiTheme="minorHAnsi" w:cstheme="minorBidi"/>
                <w:noProof/>
                <w:kern w:val="2"/>
                <w:sz w:val="24"/>
                <w:szCs w:val="24"/>
                <w:lang w:val="en-US"/>
                <w14:ligatures w14:val="standardContextual"/>
              </w:rPr>
              <w:tab/>
            </w:r>
            <w:r w:rsidRPr="00D858E1">
              <w:rPr>
                <w:rStyle w:val="Hyperlink"/>
                <w:noProof/>
                <w:lang w:val="en-US"/>
              </w:rPr>
              <w:t>EQR Activity Deliverables</w:t>
            </w:r>
            <w:r>
              <w:rPr>
                <w:noProof/>
                <w:webHidden/>
              </w:rPr>
              <w:tab/>
            </w:r>
            <w:r>
              <w:rPr>
                <w:noProof/>
                <w:webHidden/>
              </w:rPr>
              <w:fldChar w:fldCharType="begin"/>
            </w:r>
            <w:r>
              <w:rPr>
                <w:noProof/>
                <w:webHidden/>
              </w:rPr>
              <w:instrText xml:space="preserve"> PAGEREF _Toc231989315 \h </w:instrText>
            </w:r>
            <w:r>
              <w:rPr>
                <w:noProof/>
                <w:webHidden/>
              </w:rPr>
            </w:r>
            <w:r>
              <w:rPr>
                <w:noProof/>
                <w:webHidden/>
              </w:rPr>
              <w:fldChar w:fldCharType="separate"/>
            </w:r>
            <w:r w:rsidR="00674B33">
              <w:rPr>
                <w:noProof/>
                <w:webHidden/>
              </w:rPr>
              <w:t>8</w:t>
            </w:r>
            <w:r>
              <w:rPr>
                <w:noProof/>
                <w:webHidden/>
              </w:rPr>
              <w:fldChar w:fldCharType="end"/>
            </w:r>
          </w:hyperlink>
        </w:p>
        <w:p w14:paraId="1D1E04CC" w14:textId="4A58FDB9" w:rsidR="00F61938" w:rsidRDefault="00F61938">
          <w:pPr>
            <w:pStyle w:val="TOC3"/>
            <w:tabs>
              <w:tab w:val="left" w:pos="960"/>
              <w:tab w:val="right" w:leader="dot" w:pos="10070"/>
            </w:tabs>
            <w:rPr>
              <w:rFonts w:asciiTheme="minorHAnsi" w:eastAsiaTheme="minorEastAsia" w:hAnsiTheme="minorHAnsi" w:cstheme="minorBidi"/>
              <w:noProof/>
              <w:kern w:val="2"/>
              <w:sz w:val="24"/>
              <w:szCs w:val="24"/>
              <w:lang w:val="en-US"/>
              <w14:ligatures w14:val="standardContextual"/>
            </w:rPr>
          </w:pPr>
          <w:hyperlink w:anchor="_Toc231989316" w:history="1">
            <w:r w:rsidRPr="00D858E1">
              <w:rPr>
                <w:rStyle w:val="Hyperlink"/>
                <w:noProof/>
              </w:rPr>
              <w:t>iii.</w:t>
            </w:r>
            <w:r>
              <w:rPr>
                <w:rFonts w:asciiTheme="minorHAnsi" w:eastAsiaTheme="minorEastAsia" w:hAnsiTheme="minorHAnsi" w:cstheme="minorBidi"/>
                <w:noProof/>
                <w:kern w:val="2"/>
                <w:sz w:val="24"/>
                <w:szCs w:val="24"/>
                <w:lang w:val="en-US"/>
                <w14:ligatures w14:val="standardContextual"/>
              </w:rPr>
              <w:tab/>
            </w:r>
            <w:r w:rsidRPr="00D858E1">
              <w:rPr>
                <w:rStyle w:val="Hyperlink"/>
                <w:noProof/>
              </w:rPr>
              <w:t>Mandatory EQR Activities</w:t>
            </w:r>
            <w:r>
              <w:rPr>
                <w:noProof/>
                <w:webHidden/>
              </w:rPr>
              <w:tab/>
            </w:r>
            <w:r>
              <w:rPr>
                <w:noProof/>
                <w:webHidden/>
              </w:rPr>
              <w:fldChar w:fldCharType="begin"/>
            </w:r>
            <w:r>
              <w:rPr>
                <w:noProof/>
                <w:webHidden/>
              </w:rPr>
              <w:instrText xml:space="preserve"> PAGEREF _Toc231989316 \h </w:instrText>
            </w:r>
            <w:r>
              <w:rPr>
                <w:noProof/>
                <w:webHidden/>
              </w:rPr>
            </w:r>
            <w:r>
              <w:rPr>
                <w:noProof/>
                <w:webHidden/>
              </w:rPr>
              <w:fldChar w:fldCharType="separate"/>
            </w:r>
            <w:r w:rsidR="00674B33">
              <w:rPr>
                <w:noProof/>
                <w:webHidden/>
              </w:rPr>
              <w:t>8</w:t>
            </w:r>
            <w:r>
              <w:rPr>
                <w:noProof/>
                <w:webHidden/>
              </w:rPr>
              <w:fldChar w:fldCharType="end"/>
            </w:r>
          </w:hyperlink>
        </w:p>
        <w:p w14:paraId="23AAC341" w14:textId="55B5997A" w:rsidR="00F61938" w:rsidRDefault="00F61938">
          <w:pPr>
            <w:pStyle w:val="TOC4"/>
            <w:tabs>
              <w:tab w:val="left" w:pos="1200"/>
              <w:tab w:val="right" w:leader="dot" w:pos="10070"/>
            </w:tabs>
            <w:rPr>
              <w:rFonts w:asciiTheme="minorHAnsi" w:eastAsiaTheme="minorEastAsia" w:hAnsiTheme="minorHAnsi" w:cstheme="minorBidi"/>
              <w:noProof/>
              <w:kern w:val="2"/>
              <w:sz w:val="24"/>
              <w:szCs w:val="24"/>
              <w:lang w:val="en-US"/>
              <w14:ligatures w14:val="standardContextual"/>
            </w:rPr>
          </w:pPr>
          <w:hyperlink w:anchor="_Toc231989317" w:history="1">
            <w:r w:rsidRPr="00D858E1">
              <w:rPr>
                <w:rStyle w:val="Hyperlink"/>
                <w:noProof/>
                <w:lang w:val="en-US"/>
              </w:rPr>
              <w:t>1.</w:t>
            </w:r>
            <w:r>
              <w:rPr>
                <w:rFonts w:asciiTheme="minorHAnsi" w:eastAsiaTheme="minorEastAsia" w:hAnsiTheme="minorHAnsi" w:cstheme="minorBidi"/>
                <w:noProof/>
                <w:kern w:val="2"/>
                <w:sz w:val="24"/>
                <w:szCs w:val="24"/>
                <w:lang w:val="en-US"/>
                <w14:ligatures w14:val="standardContextual"/>
              </w:rPr>
              <w:tab/>
            </w:r>
            <w:r w:rsidRPr="00D858E1">
              <w:rPr>
                <w:rStyle w:val="Hyperlink"/>
                <w:noProof/>
                <w:lang w:val="en-US"/>
              </w:rPr>
              <w:t>Validation of Performance Measures</w:t>
            </w:r>
            <w:r>
              <w:rPr>
                <w:noProof/>
                <w:webHidden/>
              </w:rPr>
              <w:tab/>
            </w:r>
            <w:r>
              <w:rPr>
                <w:noProof/>
                <w:webHidden/>
              </w:rPr>
              <w:fldChar w:fldCharType="begin"/>
            </w:r>
            <w:r>
              <w:rPr>
                <w:noProof/>
                <w:webHidden/>
              </w:rPr>
              <w:instrText xml:space="preserve"> PAGEREF _Toc231989317 \h </w:instrText>
            </w:r>
            <w:r>
              <w:rPr>
                <w:noProof/>
                <w:webHidden/>
              </w:rPr>
            </w:r>
            <w:r>
              <w:rPr>
                <w:noProof/>
                <w:webHidden/>
              </w:rPr>
              <w:fldChar w:fldCharType="separate"/>
            </w:r>
            <w:r w:rsidR="00674B33">
              <w:rPr>
                <w:noProof/>
                <w:webHidden/>
              </w:rPr>
              <w:t>8</w:t>
            </w:r>
            <w:r>
              <w:rPr>
                <w:noProof/>
                <w:webHidden/>
              </w:rPr>
              <w:fldChar w:fldCharType="end"/>
            </w:r>
          </w:hyperlink>
        </w:p>
        <w:p w14:paraId="6911507B" w14:textId="1A5721CB" w:rsidR="00F61938" w:rsidRDefault="00F61938">
          <w:pPr>
            <w:pStyle w:val="TOC4"/>
            <w:tabs>
              <w:tab w:val="left" w:pos="1200"/>
              <w:tab w:val="right" w:leader="dot" w:pos="10070"/>
            </w:tabs>
            <w:rPr>
              <w:rFonts w:asciiTheme="minorHAnsi" w:eastAsiaTheme="minorEastAsia" w:hAnsiTheme="minorHAnsi" w:cstheme="minorBidi"/>
              <w:noProof/>
              <w:kern w:val="2"/>
              <w:sz w:val="24"/>
              <w:szCs w:val="24"/>
              <w:lang w:val="en-US"/>
              <w14:ligatures w14:val="standardContextual"/>
            </w:rPr>
          </w:pPr>
          <w:hyperlink w:anchor="_Toc231989318" w:history="1">
            <w:r w:rsidRPr="00D858E1">
              <w:rPr>
                <w:rStyle w:val="Hyperlink"/>
                <w:noProof/>
                <w:lang w:val="en-US"/>
              </w:rPr>
              <w:t>2.</w:t>
            </w:r>
            <w:r>
              <w:rPr>
                <w:rFonts w:asciiTheme="minorHAnsi" w:eastAsiaTheme="minorEastAsia" w:hAnsiTheme="minorHAnsi" w:cstheme="minorBidi"/>
                <w:noProof/>
                <w:kern w:val="2"/>
                <w:sz w:val="24"/>
                <w:szCs w:val="24"/>
                <w:lang w:val="en-US"/>
                <w14:ligatures w14:val="standardContextual"/>
              </w:rPr>
              <w:tab/>
            </w:r>
            <w:r w:rsidRPr="00D858E1">
              <w:rPr>
                <w:rStyle w:val="Hyperlink"/>
                <w:noProof/>
                <w:lang w:val="en-US"/>
              </w:rPr>
              <w:t>Validation of PIPS</w:t>
            </w:r>
            <w:r>
              <w:rPr>
                <w:noProof/>
                <w:webHidden/>
              </w:rPr>
              <w:tab/>
            </w:r>
            <w:r>
              <w:rPr>
                <w:noProof/>
                <w:webHidden/>
              </w:rPr>
              <w:fldChar w:fldCharType="begin"/>
            </w:r>
            <w:r>
              <w:rPr>
                <w:noProof/>
                <w:webHidden/>
              </w:rPr>
              <w:instrText xml:space="preserve"> PAGEREF _Toc231989318 \h </w:instrText>
            </w:r>
            <w:r>
              <w:rPr>
                <w:noProof/>
                <w:webHidden/>
              </w:rPr>
            </w:r>
            <w:r>
              <w:rPr>
                <w:noProof/>
                <w:webHidden/>
              </w:rPr>
              <w:fldChar w:fldCharType="separate"/>
            </w:r>
            <w:r w:rsidR="00674B33">
              <w:rPr>
                <w:noProof/>
                <w:webHidden/>
              </w:rPr>
              <w:t>9</w:t>
            </w:r>
            <w:r>
              <w:rPr>
                <w:noProof/>
                <w:webHidden/>
              </w:rPr>
              <w:fldChar w:fldCharType="end"/>
            </w:r>
          </w:hyperlink>
        </w:p>
        <w:p w14:paraId="58495D8B" w14:textId="00731025" w:rsidR="00F61938" w:rsidRDefault="00F61938">
          <w:pPr>
            <w:pStyle w:val="TOC4"/>
            <w:tabs>
              <w:tab w:val="left" w:pos="1200"/>
              <w:tab w:val="right" w:leader="dot" w:pos="10070"/>
            </w:tabs>
            <w:rPr>
              <w:rFonts w:asciiTheme="minorHAnsi" w:eastAsiaTheme="minorEastAsia" w:hAnsiTheme="minorHAnsi" w:cstheme="minorBidi"/>
              <w:noProof/>
              <w:kern w:val="2"/>
              <w:sz w:val="24"/>
              <w:szCs w:val="24"/>
              <w:lang w:val="en-US"/>
              <w14:ligatures w14:val="standardContextual"/>
            </w:rPr>
          </w:pPr>
          <w:hyperlink w:anchor="_Toc231989319" w:history="1">
            <w:r w:rsidRPr="00D858E1">
              <w:rPr>
                <w:rStyle w:val="Hyperlink"/>
                <w:noProof/>
                <w:lang w:val="en-US"/>
              </w:rPr>
              <w:t>3.</w:t>
            </w:r>
            <w:r>
              <w:rPr>
                <w:rFonts w:asciiTheme="minorHAnsi" w:eastAsiaTheme="minorEastAsia" w:hAnsiTheme="minorHAnsi" w:cstheme="minorBidi"/>
                <w:noProof/>
                <w:kern w:val="2"/>
                <w:sz w:val="24"/>
                <w:szCs w:val="24"/>
                <w:lang w:val="en-US"/>
                <w14:ligatures w14:val="standardContextual"/>
              </w:rPr>
              <w:tab/>
            </w:r>
            <w:r w:rsidRPr="00D858E1">
              <w:rPr>
                <w:rStyle w:val="Hyperlink"/>
                <w:noProof/>
                <w:lang w:val="en-US"/>
              </w:rPr>
              <w:t>Ongoing MCO Compliance Reviews</w:t>
            </w:r>
            <w:r>
              <w:rPr>
                <w:noProof/>
                <w:webHidden/>
              </w:rPr>
              <w:tab/>
            </w:r>
            <w:r>
              <w:rPr>
                <w:noProof/>
                <w:webHidden/>
              </w:rPr>
              <w:fldChar w:fldCharType="begin"/>
            </w:r>
            <w:r>
              <w:rPr>
                <w:noProof/>
                <w:webHidden/>
              </w:rPr>
              <w:instrText xml:space="preserve"> PAGEREF _Toc231989319 \h </w:instrText>
            </w:r>
            <w:r>
              <w:rPr>
                <w:noProof/>
                <w:webHidden/>
              </w:rPr>
            </w:r>
            <w:r>
              <w:rPr>
                <w:noProof/>
                <w:webHidden/>
              </w:rPr>
              <w:fldChar w:fldCharType="separate"/>
            </w:r>
            <w:r w:rsidR="00674B33">
              <w:rPr>
                <w:noProof/>
                <w:webHidden/>
              </w:rPr>
              <w:t>11</w:t>
            </w:r>
            <w:r>
              <w:rPr>
                <w:noProof/>
                <w:webHidden/>
              </w:rPr>
              <w:fldChar w:fldCharType="end"/>
            </w:r>
          </w:hyperlink>
        </w:p>
        <w:p w14:paraId="119675B1" w14:textId="3B24472A" w:rsidR="00F61938" w:rsidRDefault="00F61938">
          <w:pPr>
            <w:pStyle w:val="TOC4"/>
            <w:tabs>
              <w:tab w:val="left" w:pos="1200"/>
              <w:tab w:val="right" w:leader="dot" w:pos="10070"/>
            </w:tabs>
            <w:rPr>
              <w:rFonts w:asciiTheme="minorHAnsi" w:eastAsiaTheme="minorEastAsia" w:hAnsiTheme="minorHAnsi" w:cstheme="minorBidi"/>
              <w:noProof/>
              <w:kern w:val="2"/>
              <w:sz w:val="24"/>
              <w:szCs w:val="24"/>
              <w:lang w:val="en-US"/>
              <w14:ligatures w14:val="standardContextual"/>
            </w:rPr>
          </w:pPr>
          <w:hyperlink w:anchor="_Toc231989320" w:history="1">
            <w:r w:rsidRPr="00D858E1">
              <w:rPr>
                <w:rStyle w:val="Hyperlink"/>
                <w:noProof/>
                <w:lang w:val="en-US"/>
              </w:rPr>
              <w:t>4.</w:t>
            </w:r>
            <w:r>
              <w:rPr>
                <w:rFonts w:asciiTheme="minorHAnsi" w:eastAsiaTheme="minorEastAsia" w:hAnsiTheme="minorHAnsi" w:cstheme="minorBidi"/>
                <w:noProof/>
                <w:kern w:val="2"/>
                <w:sz w:val="24"/>
                <w:szCs w:val="24"/>
                <w:lang w:val="en-US"/>
                <w14:ligatures w14:val="standardContextual"/>
              </w:rPr>
              <w:tab/>
            </w:r>
            <w:r w:rsidRPr="00D858E1">
              <w:rPr>
                <w:rStyle w:val="Hyperlink"/>
                <w:noProof/>
                <w:lang w:val="en-US"/>
              </w:rPr>
              <w:t>Network Adequacy and Availability Validation</w:t>
            </w:r>
            <w:r>
              <w:rPr>
                <w:noProof/>
                <w:webHidden/>
              </w:rPr>
              <w:tab/>
            </w:r>
            <w:r>
              <w:rPr>
                <w:noProof/>
                <w:webHidden/>
              </w:rPr>
              <w:fldChar w:fldCharType="begin"/>
            </w:r>
            <w:r>
              <w:rPr>
                <w:noProof/>
                <w:webHidden/>
              </w:rPr>
              <w:instrText xml:space="preserve"> PAGEREF _Toc231989320 \h </w:instrText>
            </w:r>
            <w:r>
              <w:rPr>
                <w:noProof/>
                <w:webHidden/>
              </w:rPr>
            </w:r>
            <w:r>
              <w:rPr>
                <w:noProof/>
                <w:webHidden/>
              </w:rPr>
              <w:fldChar w:fldCharType="separate"/>
            </w:r>
            <w:r w:rsidR="00674B33">
              <w:rPr>
                <w:noProof/>
                <w:webHidden/>
              </w:rPr>
              <w:t>13</w:t>
            </w:r>
            <w:r>
              <w:rPr>
                <w:noProof/>
                <w:webHidden/>
              </w:rPr>
              <w:fldChar w:fldCharType="end"/>
            </w:r>
          </w:hyperlink>
        </w:p>
        <w:p w14:paraId="542DB2C2" w14:textId="6D060F99" w:rsidR="00F61938" w:rsidRDefault="00F61938">
          <w:pPr>
            <w:pStyle w:val="TOC3"/>
            <w:tabs>
              <w:tab w:val="left" w:pos="960"/>
              <w:tab w:val="right" w:leader="dot" w:pos="10070"/>
            </w:tabs>
            <w:rPr>
              <w:rFonts w:asciiTheme="minorHAnsi" w:eastAsiaTheme="minorEastAsia" w:hAnsiTheme="minorHAnsi" w:cstheme="minorBidi"/>
              <w:noProof/>
              <w:kern w:val="2"/>
              <w:sz w:val="24"/>
              <w:szCs w:val="24"/>
              <w:lang w:val="en-US"/>
              <w14:ligatures w14:val="standardContextual"/>
            </w:rPr>
          </w:pPr>
          <w:hyperlink w:anchor="_Toc231989321" w:history="1">
            <w:r w:rsidRPr="00D858E1">
              <w:rPr>
                <w:rStyle w:val="Hyperlink"/>
                <w:noProof/>
              </w:rPr>
              <w:t>iv.</w:t>
            </w:r>
            <w:r>
              <w:rPr>
                <w:rFonts w:asciiTheme="minorHAnsi" w:eastAsiaTheme="minorEastAsia" w:hAnsiTheme="minorHAnsi" w:cstheme="minorBidi"/>
                <w:noProof/>
                <w:kern w:val="2"/>
                <w:sz w:val="24"/>
                <w:szCs w:val="24"/>
                <w:lang w:val="en-US"/>
                <w14:ligatures w14:val="standardContextual"/>
              </w:rPr>
              <w:tab/>
            </w:r>
            <w:r w:rsidRPr="00D858E1">
              <w:rPr>
                <w:rStyle w:val="Hyperlink"/>
                <w:noProof/>
              </w:rPr>
              <w:t>Additional Required EQR Activities</w:t>
            </w:r>
            <w:r>
              <w:rPr>
                <w:noProof/>
                <w:webHidden/>
              </w:rPr>
              <w:tab/>
            </w:r>
            <w:r>
              <w:rPr>
                <w:noProof/>
                <w:webHidden/>
              </w:rPr>
              <w:fldChar w:fldCharType="begin"/>
            </w:r>
            <w:r>
              <w:rPr>
                <w:noProof/>
                <w:webHidden/>
              </w:rPr>
              <w:instrText xml:space="preserve"> PAGEREF _Toc231989321 \h </w:instrText>
            </w:r>
            <w:r>
              <w:rPr>
                <w:noProof/>
                <w:webHidden/>
              </w:rPr>
            </w:r>
            <w:r>
              <w:rPr>
                <w:noProof/>
                <w:webHidden/>
              </w:rPr>
              <w:fldChar w:fldCharType="separate"/>
            </w:r>
            <w:r w:rsidR="00674B33">
              <w:rPr>
                <w:noProof/>
                <w:webHidden/>
              </w:rPr>
              <w:t>15</w:t>
            </w:r>
            <w:r>
              <w:rPr>
                <w:noProof/>
                <w:webHidden/>
              </w:rPr>
              <w:fldChar w:fldCharType="end"/>
            </w:r>
          </w:hyperlink>
        </w:p>
        <w:p w14:paraId="782FA3CD" w14:textId="0F2F7CDF" w:rsidR="00F61938" w:rsidRDefault="00F61938">
          <w:pPr>
            <w:pStyle w:val="TOC4"/>
            <w:tabs>
              <w:tab w:val="left" w:pos="1200"/>
              <w:tab w:val="right" w:leader="dot" w:pos="10070"/>
            </w:tabs>
            <w:rPr>
              <w:rFonts w:asciiTheme="minorHAnsi" w:eastAsiaTheme="minorEastAsia" w:hAnsiTheme="minorHAnsi" w:cstheme="minorBidi"/>
              <w:noProof/>
              <w:kern w:val="2"/>
              <w:sz w:val="24"/>
              <w:szCs w:val="24"/>
              <w:lang w:val="en-US"/>
              <w14:ligatures w14:val="standardContextual"/>
            </w:rPr>
          </w:pPr>
          <w:hyperlink w:anchor="_Toc231989322" w:history="1">
            <w:r w:rsidRPr="00D858E1">
              <w:rPr>
                <w:rStyle w:val="Hyperlink"/>
                <w:noProof/>
                <w:lang w:val="en-US"/>
              </w:rPr>
              <w:t>1.</w:t>
            </w:r>
            <w:r>
              <w:rPr>
                <w:rFonts w:asciiTheme="minorHAnsi" w:eastAsiaTheme="minorEastAsia" w:hAnsiTheme="minorHAnsi" w:cstheme="minorBidi"/>
                <w:noProof/>
                <w:kern w:val="2"/>
                <w:sz w:val="24"/>
                <w:szCs w:val="24"/>
                <w:lang w:val="en-US"/>
                <w14:ligatures w14:val="standardContextual"/>
              </w:rPr>
              <w:tab/>
            </w:r>
            <w:r w:rsidRPr="00D858E1">
              <w:rPr>
                <w:rStyle w:val="Hyperlink"/>
                <w:noProof/>
                <w:lang w:val="en-US"/>
              </w:rPr>
              <w:t>Encounter Data Validation</w:t>
            </w:r>
            <w:r>
              <w:rPr>
                <w:noProof/>
                <w:webHidden/>
              </w:rPr>
              <w:tab/>
            </w:r>
            <w:r>
              <w:rPr>
                <w:noProof/>
                <w:webHidden/>
              </w:rPr>
              <w:fldChar w:fldCharType="begin"/>
            </w:r>
            <w:r>
              <w:rPr>
                <w:noProof/>
                <w:webHidden/>
              </w:rPr>
              <w:instrText xml:space="preserve"> PAGEREF _Toc231989322 \h </w:instrText>
            </w:r>
            <w:r>
              <w:rPr>
                <w:noProof/>
                <w:webHidden/>
              </w:rPr>
            </w:r>
            <w:r>
              <w:rPr>
                <w:noProof/>
                <w:webHidden/>
              </w:rPr>
              <w:fldChar w:fldCharType="separate"/>
            </w:r>
            <w:r w:rsidR="00674B33">
              <w:rPr>
                <w:noProof/>
                <w:webHidden/>
              </w:rPr>
              <w:t>15</w:t>
            </w:r>
            <w:r>
              <w:rPr>
                <w:noProof/>
                <w:webHidden/>
              </w:rPr>
              <w:fldChar w:fldCharType="end"/>
            </w:r>
          </w:hyperlink>
        </w:p>
        <w:p w14:paraId="56ABDBD1" w14:textId="541FD873" w:rsidR="00F61938" w:rsidRDefault="00F61938">
          <w:pPr>
            <w:pStyle w:val="TOC4"/>
            <w:tabs>
              <w:tab w:val="left" w:pos="1200"/>
              <w:tab w:val="right" w:leader="dot" w:pos="10070"/>
            </w:tabs>
            <w:rPr>
              <w:rFonts w:asciiTheme="minorHAnsi" w:eastAsiaTheme="minorEastAsia" w:hAnsiTheme="minorHAnsi" w:cstheme="minorBidi"/>
              <w:noProof/>
              <w:kern w:val="2"/>
              <w:sz w:val="24"/>
              <w:szCs w:val="24"/>
              <w:lang w:val="en-US"/>
              <w14:ligatures w14:val="standardContextual"/>
            </w:rPr>
          </w:pPr>
          <w:hyperlink w:anchor="_Toc231989323" w:history="1">
            <w:r w:rsidRPr="00D858E1">
              <w:rPr>
                <w:rStyle w:val="Hyperlink"/>
                <w:noProof/>
                <w:lang w:val="en-US"/>
              </w:rPr>
              <w:t>2.</w:t>
            </w:r>
            <w:r>
              <w:rPr>
                <w:rFonts w:asciiTheme="minorHAnsi" w:eastAsiaTheme="minorEastAsia" w:hAnsiTheme="minorHAnsi" w:cstheme="minorBidi"/>
                <w:noProof/>
                <w:kern w:val="2"/>
                <w:sz w:val="24"/>
                <w:szCs w:val="24"/>
                <w:lang w:val="en-US"/>
                <w14:ligatures w14:val="standardContextual"/>
              </w:rPr>
              <w:tab/>
            </w:r>
            <w:r w:rsidRPr="00D858E1">
              <w:rPr>
                <w:rStyle w:val="Hyperlink"/>
                <w:noProof/>
                <w:lang w:val="en-US"/>
              </w:rPr>
              <w:t>Focused Studies on Quality of Care</w:t>
            </w:r>
            <w:r>
              <w:rPr>
                <w:noProof/>
                <w:webHidden/>
              </w:rPr>
              <w:tab/>
            </w:r>
            <w:r>
              <w:rPr>
                <w:noProof/>
                <w:webHidden/>
              </w:rPr>
              <w:fldChar w:fldCharType="begin"/>
            </w:r>
            <w:r>
              <w:rPr>
                <w:noProof/>
                <w:webHidden/>
              </w:rPr>
              <w:instrText xml:space="preserve"> PAGEREF _Toc231989323 \h </w:instrText>
            </w:r>
            <w:r>
              <w:rPr>
                <w:noProof/>
                <w:webHidden/>
              </w:rPr>
            </w:r>
            <w:r>
              <w:rPr>
                <w:noProof/>
                <w:webHidden/>
              </w:rPr>
              <w:fldChar w:fldCharType="separate"/>
            </w:r>
            <w:r w:rsidR="00674B33">
              <w:rPr>
                <w:noProof/>
                <w:webHidden/>
              </w:rPr>
              <w:t>16</w:t>
            </w:r>
            <w:r>
              <w:rPr>
                <w:noProof/>
                <w:webHidden/>
              </w:rPr>
              <w:fldChar w:fldCharType="end"/>
            </w:r>
          </w:hyperlink>
        </w:p>
        <w:p w14:paraId="1A1CD3F1" w14:textId="79CAE741" w:rsidR="00F61938" w:rsidRDefault="00F61938">
          <w:pPr>
            <w:pStyle w:val="TOC4"/>
            <w:tabs>
              <w:tab w:val="left" w:pos="1200"/>
              <w:tab w:val="right" w:leader="dot" w:pos="10070"/>
            </w:tabs>
            <w:rPr>
              <w:rFonts w:asciiTheme="minorHAnsi" w:eastAsiaTheme="minorEastAsia" w:hAnsiTheme="minorHAnsi" w:cstheme="minorBidi"/>
              <w:noProof/>
              <w:kern w:val="2"/>
              <w:sz w:val="24"/>
              <w:szCs w:val="24"/>
              <w:lang w:val="en-US"/>
              <w14:ligatures w14:val="standardContextual"/>
            </w:rPr>
          </w:pPr>
          <w:hyperlink w:anchor="_Toc231989324" w:history="1">
            <w:r w:rsidRPr="00D858E1">
              <w:rPr>
                <w:rStyle w:val="Hyperlink"/>
                <w:noProof/>
                <w:lang w:val="en-US"/>
              </w:rPr>
              <w:t>3.</w:t>
            </w:r>
            <w:r>
              <w:rPr>
                <w:rFonts w:asciiTheme="minorHAnsi" w:eastAsiaTheme="minorEastAsia" w:hAnsiTheme="minorHAnsi" w:cstheme="minorBidi"/>
                <w:noProof/>
                <w:kern w:val="2"/>
                <w:sz w:val="24"/>
                <w:szCs w:val="24"/>
                <w:lang w:val="en-US"/>
                <w14:ligatures w14:val="standardContextual"/>
              </w:rPr>
              <w:tab/>
            </w:r>
            <w:r w:rsidRPr="00D858E1">
              <w:rPr>
                <w:rStyle w:val="Hyperlink"/>
                <w:noProof/>
                <w:lang w:val="en-US"/>
              </w:rPr>
              <w:t>Rating of Managed Care Plans</w:t>
            </w:r>
            <w:r>
              <w:rPr>
                <w:noProof/>
                <w:webHidden/>
              </w:rPr>
              <w:tab/>
            </w:r>
            <w:r>
              <w:rPr>
                <w:noProof/>
                <w:webHidden/>
              </w:rPr>
              <w:fldChar w:fldCharType="begin"/>
            </w:r>
            <w:r>
              <w:rPr>
                <w:noProof/>
                <w:webHidden/>
              </w:rPr>
              <w:instrText xml:space="preserve"> PAGEREF _Toc231989324 \h </w:instrText>
            </w:r>
            <w:r>
              <w:rPr>
                <w:noProof/>
                <w:webHidden/>
              </w:rPr>
            </w:r>
            <w:r>
              <w:rPr>
                <w:noProof/>
                <w:webHidden/>
              </w:rPr>
              <w:fldChar w:fldCharType="separate"/>
            </w:r>
            <w:r w:rsidR="00674B33">
              <w:rPr>
                <w:noProof/>
                <w:webHidden/>
              </w:rPr>
              <w:t>17</w:t>
            </w:r>
            <w:r>
              <w:rPr>
                <w:noProof/>
                <w:webHidden/>
              </w:rPr>
              <w:fldChar w:fldCharType="end"/>
            </w:r>
          </w:hyperlink>
        </w:p>
        <w:p w14:paraId="5EFB976B" w14:textId="78169003" w:rsidR="00F61938" w:rsidRDefault="00F61938">
          <w:pPr>
            <w:pStyle w:val="TOC4"/>
            <w:tabs>
              <w:tab w:val="left" w:pos="1200"/>
              <w:tab w:val="right" w:leader="dot" w:pos="10070"/>
            </w:tabs>
            <w:rPr>
              <w:rFonts w:asciiTheme="minorHAnsi" w:eastAsiaTheme="minorEastAsia" w:hAnsiTheme="minorHAnsi" w:cstheme="minorBidi"/>
              <w:noProof/>
              <w:kern w:val="2"/>
              <w:sz w:val="24"/>
              <w:szCs w:val="24"/>
              <w:lang w:val="en-US"/>
              <w14:ligatures w14:val="standardContextual"/>
            </w:rPr>
          </w:pPr>
          <w:hyperlink w:anchor="_Toc231989325" w:history="1">
            <w:r w:rsidRPr="00D858E1">
              <w:rPr>
                <w:rStyle w:val="Hyperlink"/>
                <w:noProof/>
                <w:lang w:val="en-US"/>
              </w:rPr>
              <w:t>4.</w:t>
            </w:r>
            <w:r>
              <w:rPr>
                <w:rFonts w:asciiTheme="minorHAnsi" w:eastAsiaTheme="minorEastAsia" w:hAnsiTheme="minorHAnsi" w:cstheme="minorBidi"/>
                <w:noProof/>
                <w:kern w:val="2"/>
                <w:sz w:val="24"/>
                <w:szCs w:val="24"/>
                <w:lang w:val="en-US"/>
                <w14:ligatures w14:val="standardContextual"/>
              </w:rPr>
              <w:tab/>
            </w:r>
            <w:r w:rsidRPr="00D858E1">
              <w:rPr>
                <w:rStyle w:val="Hyperlink"/>
                <w:noProof/>
                <w:lang w:val="en-US"/>
              </w:rPr>
              <w:t>Assistance with Evaluation Activities Related to Quality Strategies</w:t>
            </w:r>
            <w:r>
              <w:rPr>
                <w:noProof/>
                <w:webHidden/>
              </w:rPr>
              <w:tab/>
            </w:r>
            <w:r>
              <w:rPr>
                <w:noProof/>
                <w:webHidden/>
              </w:rPr>
              <w:fldChar w:fldCharType="begin"/>
            </w:r>
            <w:r>
              <w:rPr>
                <w:noProof/>
                <w:webHidden/>
              </w:rPr>
              <w:instrText xml:space="preserve"> PAGEREF _Toc231989325 \h </w:instrText>
            </w:r>
            <w:r>
              <w:rPr>
                <w:noProof/>
                <w:webHidden/>
              </w:rPr>
            </w:r>
            <w:r>
              <w:rPr>
                <w:noProof/>
                <w:webHidden/>
              </w:rPr>
              <w:fldChar w:fldCharType="separate"/>
            </w:r>
            <w:r w:rsidR="00674B33">
              <w:rPr>
                <w:noProof/>
                <w:webHidden/>
              </w:rPr>
              <w:t>18</w:t>
            </w:r>
            <w:r>
              <w:rPr>
                <w:noProof/>
                <w:webHidden/>
              </w:rPr>
              <w:fldChar w:fldCharType="end"/>
            </w:r>
          </w:hyperlink>
        </w:p>
        <w:p w14:paraId="74ECE006" w14:textId="1CD57235" w:rsidR="00F61938" w:rsidRDefault="00F61938">
          <w:pPr>
            <w:pStyle w:val="TOC3"/>
            <w:tabs>
              <w:tab w:val="left" w:pos="960"/>
              <w:tab w:val="right" w:leader="dot" w:pos="10070"/>
            </w:tabs>
            <w:rPr>
              <w:rFonts w:asciiTheme="minorHAnsi" w:eastAsiaTheme="minorEastAsia" w:hAnsiTheme="minorHAnsi" w:cstheme="minorBidi"/>
              <w:noProof/>
              <w:kern w:val="2"/>
              <w:sz w:val="24"/>
              <w:szCs w:val="24"/>
              <w:lang w:val="en-US"/>
              <w14:ligatures w14:val="standardContextual"/>
            </w:rPr>
          </w:pPr>
          <w:hyperlink w:anchor="_Toc231989326" w:history="1">
            <w:r w:rsidRPr="00D858E1">
              <w:rPr>
                <w:rStyle w:val="Hyperlink"/>
                <w:noProof/>
              </w:rPr>
              <w:t>v.</w:t>
            </w:r>
            <w:r>
              <w:rPr>
                <w:rFonts w:asciiTheme="minorHAnsi" w:eastAsiaTheme="minorEastAsia" w:hAnsiTheme="minorHAnsi" w:cstheme="minorBidi"/>
                <w:noProof/>
                <w:kern w:val="2"/>
                <w:sz w:val="24"/>
                <w:szCs w:val="24"/>
                <w:lang w:val="en-US"/>
                <w14:ligatures w14:val="standardContextual"/>
              </w:rPr>
              <w:tab/>
            </w:r>
            <w:r w:rsidRPr="00D858E1">
              <w:rPr>
                <w:rStyle w:val="Hyperlink"/>
                <w:noProof/>
              </w:rPr>
              <w:t>Other Scope Requirements</w:t>
            </w:r>
            <w:r>
              <w:rPr>
                <w:noProof/>
                <w:webHidden/>
              </w:rPr>
              <w:tab/>
            </w:r>
            <w:r>
              <w:rPr>
                <w:noProof/>
                <w:webHidden/>
              </w:rPr>
              <w:fldChar w:fldCharType="begin"/>
            </w:r>
            <w:r>
              <w:rPr>
                <w:noProof/>
                <w:webHidden/>
              </w:rPr>
              <w:instrText xml:space="preserve"> PAGEREF _Toc231989326 \h </w:instrText>
            </w:r>
            <w:r>
              <w:rPr>
                <w:noProof/>
                <w:webHidden/>
              </w:rPr>
            </w:r>
            <w:r>
              <w:rPr>
                <w:noProof/>
                <w:webHidden/>
              </w:rPr>
              <w:fldChar w:fldCharType="separate"/>
            </w:r>
            <w:r w:rsidR="00674B33">
              <w:rPr>
                <w:noProof/>
                <w:webHidden/>
              </w:rPr>
              <w:t>18</w:t>
            </w:r>
            <w:r>
              <w:rPr>
                <w:noProof/>
                <w:webHidden/>
              </w:rPr>
              <w:fldChar w:fldCharType="end"/>
            </w:r>
          </w:hyperlink>
        </w:p>
        <w:p w14:paraId="3E5B458F" w14:textId="484B12E8" w:rsidR="00F61938" w:rsidRDefault="00F61938">
          <w:pPr>
            <w:pStyle w:val="TOC4"/>
            <w:tabs>
              <w:tab w:val="left" w:pos="1200"/>
              <w:tab w:val="right" w:leader="dot" w:pos="10070"/>
            </w:tabs>
            <w:rPr>
              <w:rFonts w:asciiTheme="minorHAnsi" w:eastAsiaTheme="minorEastAsia" w:hAnsiTheme="minorHAnsi" w:cstheme="minorBidi"/>
              <w:noProof/>
              <w:kern w:val="2"/>
              <w:sz w:val="24"/>
              <w:szCs w:val="24"/>
              <w:lang w:val="en-US"/>
              <w14:ligatures w14:val="standardContextual"/>
            </w:rPr>
          </w:pPr>
          <w:hyperlink w:anchor="_Toc231989327" w:history="1">
            <w:r w:rsidRPr="00D858E1">
              <w:rPr>
                <w:rStyle w:val="Hyperlink"/>
                <w:noProof/>
                <w:lang w:val="en-US"/>
              </w:rPr>
              <w:t>1.</w:t>
            </w:r>
            <w:r>
              <w:rPr>
                <w:rFonts w:asciiTheme="minorHAnsi" w:eastAsiaTheme="minorEastAsia" w:hAnsiTheme="minorHAnsi" w:cstheme="minorBidi"/>
                <w:noProof/>
                <w:kern w:val="2"/>
                <w:sz w:val="24"/>
                <w:szCs w:val="24"/>
                <w:lang w:val="en-US"/>
                <w14:ligatures w14:val="standardContextual"/>
              </w:rPr>
              <w:tab/>
            </w:r>
            <w:r w:rsidRPr="00D858E1">
              <w:rPr>
                <w:rStyle w:val="Hyperlink"/>
                <w:noProof/>
                <w:lang w:val="en-US"/>
              </w:rPr>
              <w:t>Information Systems Capability Assessments (ISCA)</w:t>
            </w:r>
            <w:r>
              <w:rPr>
                <w:noProof/>
                <w:webHidden/>
              </w:rPr>
              <w:tab/>
            </w:r>
            <w:r>
              <w:rPr>
                <w:noProof/>
                <w:webHidden/>
              </w:rPr>
              <w:fldChar w:fldCharType="begin"/>
            </w:r>
            <w:r>
              <w:rPr>
                <w:noProof/>
                <w:webHidden/>
              </w:rPr>
              <w:instrText xml:space="preserve"> PAGEREF _Toc231989327 \h </w:instrText>
            </w:r>
            <w:r>
              <w:rPr>
                <w:noProof/>
                <w:webHidden/>
              </w:rPr>
            </w:r>
            <w:r>
              <w:rPr>
                <w:noProof/>
                <w:webHidden/>
              </w:rPr>
              <w:fldChar w:fldCharType="separate"/>
            </w:r>
            <w:r w:rsidR="00674B33">
              <w:rPr>
                <w:noProof/>
                <w:webHidden/>
              </w:rPr>
              <w:t>18</w:t>
            </w:r>
            <w:r>
              <w:rPr>
                <w:noProof/>
                <w:webHidden/>
              </w:rPr>
              <w:fldChar w:fldCharType="end"/>
            </w:r>
          </w:hyperlink>
        </w:p>
        <w:p w14:paraId="4E8850B2" w14:textId="2C4EC4F1" w:rsidR="00F61938" w:rsidRDefault="00F61938">
          <w:pPr>
            <w:pStyle w:val="TOC4"/>
            <w:tabs>
              <w:tab w:val="left" w:pos="1200"/>
              <w:tab w:val="right" w:leader="dot" w:pos="10070"/>
            </w:tabs>
            <w:rPr>
              <w:rFonts w:asciiTheme="minorHAnsi" w:eastAsiaTheme="minorEastAsia" w:hAnsiTheme="minorHAnsi" w:cstheme="minorBidi"/>
              <w:noProof/>
              <w:kern w:val="2"/>
              <w:sz w:val="24"/>
              <w:szCs w:val="24"/>
              <w:lang w:val="en-US"/>
              <w14:ligatures w14:val="standardContextual"/>
            </w:rPr>
          </w:pPr>
          <w:hyperlink w:anchor="_Toc231989328" w:history="1">
            <w:r w:rsidRPr="00D858E1">
              <w:rPr>
                <w:rStyle w:val="Hyperlink"/>
                <w:noProof/>
                <w:lang w:val="en-US"/>
              </w:rPr>
              <w:t>2.</w:t>
            </w:r>
            <w:r>
              <w:rPr>
                <w:rFonts w:asciiTheme="minorHAnsi" w:eastAsiaTheme="minorEastAsia" w:hAnsiTheme="minorHAnsi" w:cstheme="minorBidi"/>
                <w:noProof/>
                <w:kern w:val="2"/>
                <w:sz w:val="24"/>
                <w:szCs w:val="24"/>
                <w:lang w:val="en-US"/>
                <w14:ligatures w14:val="standardContextual"/>
              </w:rPr>
              <w:tab/>
            </w:r>
            <w:r w:rsidRPr="00D858E1">
              <w:rPr>
                <w:rStyle w:val="Hyperlink"/>
                <w:noProof/>
                <w:lang w:val="en-US"/>
              </w:rPr>
              <w:t>Workshops and Training Classes</w:t>
            </w:r>
            <w:r>
              <w:rPr>
                <w:noProof/>
                <w:webHidden/>
              </w:rPr>
              <w:tab/>
            </w:r>
            <w:r>
              <w:rPr>
                <w:noProof/>
                <w:webHidden/>
              </w:rPr>
              <w:fldChar w:fldCharType="begin"/>
            </w:r>
            <w:r>
              <w:rPr>
                <w:noProof/>
                <w:webHidden/>
              </w:rPr>
              <w:instrText xml:space="preserve"> PAGEREF _Toc231989328 \h </w:instrText>
            </w:r>
            <w:r>
              <w:rPr>
                <w:noProof/>
                <w:webHidden/>
              </w:rPr>
            </w:r>
            <w:r>
              <w:rPr>
                <w:noProof/>
                <w:webHidden/>
              </w:rPr>
              <w:fldChar w:fldCharType="separate"/>
            </w:r>
            <w:r w:rsidR="00674B33">
              <w:rPr>
                <w:noProof/>
                <w:webHidden/>
              </w:rPr>
              <w:t>20</w:t>
            </w:r>
            <w:r>
              <w:rPr>
                <w:noProof/>
                <w:webHidden/>
              </w:rPr>
              <w:fldChar w:fldCharType="end"/>
            </w:r>
          </w:hyperlink>
        </w:p>
        <w:p w14:paraId="5E8C9D05" w14:textId="69A34BF6" w:rsidR="00F61938" w:rsidRDefault="00F61938">
          <w:pPr>
            <w:pStyle w:val="TOC4"/>
            <w:tabs>
              <w:tab w:val="left" w:pos="1200"/>
              <w:tab w:val="right" w:leader="dot" w:pos="10070"/>
            </w:tabs>
            <w:rPr>
              <w:rFonts w:asciiTheme="minorHAnsi" w:eastAsiaTheme="minorEastAsia" w:hAnsiTheme="minorHAnsi" w:cstheme="minorBidi"/>
              <w:noProof/>
              <w:kern w:val="2"/>
              <w:sz w:val="24"/>
              <w:szCs w:val="24"/>
              <w:lang w:val="en-US"/>
              <w14:ligatures w14:val="standardContextual"/>
            </w:rPr>
          </w:pPr>
          <w:hyperlink w:anchor="_Toc231989329" w:history="1">
            <w:r w:rsidRPr="00D858E1">
              <w:rPr>
                <w:rStyle w:val="Hyperlink"/>
                <w:noProof/>
                <w:lang w:val="en-US"/>
              </w:rPr>
              <w:t>3.</w:t>
            </w:r>
            <w:r>
              <w:rPr>
                <w:rFonts w:asciiTheme="minorHAnsi" w:eastAsiaTheme="minorEastAsia" w:hAnsiTheme="minorHAnsi" w:cstheme="minorBidi"/>
                <w:noProof/>
                <w:kern w:val="2"/>
                <w:sz w:val="24"/>
                <w:szCs w:val="24"/>
                <w:lang w:val="en-US"/>
                <w14:ligatures w14:val="standardContextual"/>
              </w:rPr>
              <w:tab/>
            </w:r>
            <w:r w:rsidRPr="00D858E1">
              <w:rPr>
                <w:rStyle w:val="Hyperlink"/>
                <w:noProof/>
                <w:lang w:val="en-US"/>
              </w:rPr>
              <w:t>Case Management Performance Evaluation</w:t>
            </w:r>
            <w:r>
              <w:rPr>
                <w:noProof/>
                <w:webHidden/>
              </w:rPr>
              <w:tab/>
            </w:r>
            <w:r>
              <w:rPr>
                <w:noProof/>
                <w:webHidden/>
              </w:rPr>
              <w:fldChar w:fldCharType="begin"/>
            </w:r>
            <w:r>
              <w:rPr>
                <w:noProof/>
                <w:webHidden/>
              </w:rPr>
              <w:instrText xml:space="preserve"> PAGEREF _Toc231989329 \h </w:instrText>
            </w:r>
            <w:r>
              <w:rPr>
                <w:noProof/>
                <w:webHidden/>
              </w:rPr>
            </w:r>
            <w:r>
              <w:rPr>
                <w:noProof/>
                <w:webHidden/>
              </w:rPr>
              <w:fldChar w:fldCharType="separate"/>
            </w:r>
            <w:r w:rsidR="00674B33">
              <w:rPr>
                <w:noProof/>
                <w:webHidden/>
              </w:rPr>
              <w:t>20</w:t>
            </w:r>
            <w:r>
              <w:rPr>
                <w:noProof/>
                <w:webHidden/>
              </w:rPr>
              <w:fldChar w:fldCharType="end"/>
            </w:r>
          </w:hyperlink>
        </w:p>
        <w:p w14:paraId="5370B948" w14:textId="57526255" w:rsidR="00F61938" w:rsidRDefault="00F61938">
          <w:pPr>
            <w:pStyle w:val="TOC4"/>
            <w:tabs>
              <w:tab w:val="left" w:pos="1200"/>
              <w:tab w:val="right" w:leader="dot" w:pos="10070"/>
            </w:tabs>
            <w:rPr>
              <w:rFonts w:asciiTheme="minorHAnsi" w:eastAsiaTheme="minorEastAsia" w:hAnsiTheme="minorHAnsi" w:cstheme="minorBidi"/>
              <w:noProof/>
              <w:kern w:val="2"/>
              <w:sz w:val="24"/>
              <w:szCs w:val="24"/>
              <w:lang w:val="en-US"/>
              <w14:ligatures w14:val="standardContextual"/>
            </w:rPr>
          </w:pPr>
          <w:hyperlink w:anchor="_Toc231989330" w:history="1">
            <w:r w:rsidRPr="00D858E1">
              <w:rPr>
                <w:rStyle w:val="Hyperlink"/>
                <w:noProof/>
                <w:lang w:val="en-US"/>
              </w:rPr>
              <w:t>4.</w:t>
            </w:r>
            <w:r>
              <w:rPr>
                <w:rFonts w:asciiTheme="minorHAnsi" w:eastAsiaTheme="minorEastAsia" w:hAnsiTheme="minorHAnsi" w:cstheme="minorBidi"/>
                <w:noProof/>
                <w:kern w:val="2"/>
                <w:sz w:val="24"/>
                <w:szCs w:val="24"/>
                <w:lang w:val="en-US"/>
                <w14:ligatures w14:val="standardContextual"/>
              </w:rPr>
              <w:tab/>
            </w:r>
            <w:r w:rsidRPr="00D858E1">
              <w:rPr>
                <w:rStyle w:val="Hyperlink"/>
                <w:noProof/>
                <w:lang w:val="en-US"/>
              </w:rPr>
              <w:t>MCO Readiness Review</w:t>
            </w:r>
            <w:r>
              <w:rPr>
                <w:noProof/>
                <w:webHidden/>
              </w:rPr>
              <w:tab/>
            </w:r>
            <w:r>
              <w:rPr>
                <w:noProof/>
                <w:webHidden/>
              </w:rPr>
              <w:fldChar w:fldCharType="begin"/>
            </w:r>
            <w:r>
              <w:rPr>
                <w:noProof/>
                <w:webHidden/>
              </w:rPr>
              <w:instrText xml:space="preserve"> PAGEREF _Toc231989330 \h </w:instrText>
            </w:r>
            <w:r>
              <w:rPr>
                <w:noProof/>
                <w:webHidden/>
              </w:rPr>
            </w:r>
            <w:r>
              <w:rPr>
                <w:noProof/>
                <w:webHidden/>
              </w:rPr>
              <w:fldChar w:fldCharType="separate"/>
            </w:r>
            <w:r w:rsidR="00674B33">
              <w:rPr>
                <w:noProof/>
                <w:webHidden/>
              </w:rPr>
              <w:t>21</w:t>
            </w:r>
            <w:r>
              <w:rPr>
                <w:noProof/>
                <w:webHidden/>
              </w:rPr>
              <w:fldChar w:fldCharType="end"/>
            </w:r>
          </w:hyperlink>
        </w:p>
        <w:p w14:paraId="2680F1A6" w14:textId="3FBB14C6" w:rsidR="00F61938" w:rsidRDefault="00F61938">
          <w:pPr>
            <w:pStyle w:val="TOC3"/>
            <w:tabs>
              <w:tab w:val="left" w:pos="960"/>
              <w:tab w:val="right" w:leader="dot" w:pos="10070"/>
            </w:tabs>
            <w:rPr>
              <w:rFonts w:asciiTheme="minorHAnsi" w:eastAsiaTheme="minorEastAsia" w:hAnsiTheme="minorHAnsi" w:cstheme="minorBidi"/>
              <w:noProof/>
              <w:kern w:val="2"/>
              <w:sz w:val="24"/>
              <w:szCs w:val="24"/>
              <w:lang w:val="en-US"/>
              <w14:ligatures w14:val="standardContextual"/>
            </w:rPr>
          </w:pPr>
          <w:hyperlink w:anchor="_Toc231989331" w:history="1">
            <w:r w:rsidRPr="00D858E1">
              <w:rPr>
                <w:rStyle w:val="Hyperlink"/>
                <w:noProof/>
              </w:rPr>
              <w:t>vi.</w:t>
            </w:r>
            <w:r>
              <w:rPr>
                <w:rFonts w:asciiTheme="minorHAnsi" w:eastAsiaTheme="minorEastAsia" w:hAnsiTheme="minorHAnsi" w:cstheme="minorBidi"/>
                <w:noProof/>
                <w:kern w:val="2"/>
                <w:sz w:val="24"/>
                <w:szCs w:val="24"/>
                <w:lang w:val="en-US"/>
                <w14:ligatures w14:val="standardContextual"/>
              </w:rPr>
              <w:tab/>
            </w:r>
            <w:r w:rsidRPr="00D858E1">
              <w:rPr>
                <w:rStyle w:val="Hyperlink"/>
                <w:noProof/>
              </w:rPr>
              <w:t>MCO Corrective Action Plans</w:t>
            </w:r>
            <w:r>
              <w:rPr>
                <w:noProof/>
                <w:webHidden/>
              </w:rPr>
              <w:tab/>
            </w:r>
            <w:r>
              <w:rPr>
                <w:noProof/>
                <w:webHidden/>
              </w:rPr>
              <w:fldChar w:fldCharType="begin"/>
            </w:r>
            <w:r>
              <w:rPr>
                <w:noProof/>
                <w:webHidden/>
              </w:rPr>
              <w:instrText xml:space="preserve"> PAGEREF _Toc231989331 \h </w:instrText>
            </w:r>
            <w:r>
              <w:rPr>
                <w:noProof/>
                <w:webHidden/>
              </w:rPr>
            </w:r>
            <w:r>
              <w:rPr>
                <w:noProof/>
                <w:webHidden/>
              </w:rPr>
              <w:fldChar w:fldCharType="separate"/>
            </w:r>
            <w:r w:rsidR="00674B33">
              <w:rPr>
                <w:noProof/>
                <w:webHidden/>
              </w:rPr>
              <w:t>21</w:t>
            </w:r>
            <w:r>
              <w:rPr>
                <w:noProof/>
                <w:webHidden/>
              </w:rPr>
              <w:fldChar w:fldCharType="end"/>
            </w:r>
          </w:hyperlink>
        </w:p>
        <w:p w14:paraId="3BC335C3" w14:textId="5E2C4EC9" w:rsidR="00F61938" w:rsidRDefault="00F61938">
          <w:pPr>
            <w:pStyle w:val="TOC3"/>
            <w:tabs>
              <w:tab w:val="left" w:pos="960"/>
              <w:tab w:val="right" w:leader="dot" w:pos="10070"/>
            </w:tabs>
            <w:rPr>
              <w:rFonts w:asciiTheme="minorHAnsi" w:eastAsiaTheme="minorEastAsia" w:hAnsiTheme="minorHAnsi" w:cstheme="minorBidi"/>
              <w:noProof/>
              <w:kern w:val="2"/>
              <w:sz w:val="24"/>
              <w:szCs w:val="24"/>
              <w:lang w:val="en-US"/>
              <w14:ligatures w14:val="standardContextual"/>
            </w:rPr>
          </w:pPr>
          <w:hyperlink w:anchor="_Toc231989332" w:history="1">
            <w:r w:rsidRPr="00D858E1">
              <w:rPr>
                <w:rStyle w:val="Hyperlink"/>
                <w:noProof/>
              </w:rPr>
              <w:t>vii.</w:t>
            </w:r>
            <w:r>
              <w:rPr>
                <w:rFonts w:asciiTheme="minorHAnsi" w:eastAsiaTheme="minorEastAsia" w:hAnsiTheme="minorHAnsi" w:cstheme="minorBidi"/>
                <w:noProof/>
                <w:kern w:val="2"/>
                <w:sz w:val="24"/>
                <w:szCs w:val="24"/>
                <w:lang w:val="en-US"/>
                <w14:ligatures w14:val="standardContextual"/>
              </w:rPr>
              <w:tab/>
            </w:r>
            <w:r w:rsidRPr="00D858E1">
              <w:rPr>
                <w:rStyle w:val="Hyperlink"/>
                <w:noProof/>
              </w:rPr>
              <w:t>Ad-Hoc</w:t>
            </w:r>
            <w:r>
              <w:rPr>
                <w:noProof/>
                <w:webHidden/>
              </w:rPr>
              <w:tab/>
            </w:r>
            <w:r>
              <w:rPr>
                <w:noProof/>
                <w:webHidden/>
              </w:rPr>
              <w:fldChar w:fldCharType="begin"/>
            </w:r>
            <w:r>
              <w:rPr>
                <w:noProof/>
                <w:webHidden/>
              </w:rPr>
              <w:instrText xml:space="preserve"> PAGEREF _Toc231989332 \h </w:instrText>
            </w:r>
            <w:r>
              <w:rPr>
                <w:noProof/>
                <w:webHidden/>
              </w:rPr>
            </w:r>
            <w:r>
              <w:rPr>
                <w:noProof/>
                <w:webHidden/>
              </w:rPr>
              <w:fldChar w:fldCharType="separate"/>
            </w:r>
            <w:r w:rsidR="00674B33">
              <w:rPr>
                <w:noProof/>
                <w:webHidden/>
              </w:rPr>
              <w:t>22</w:t>
            </w:r>
            <w:r>
              <w:rPr>
                <w:noProof/>
                <w:webHidden/>
              </w:rPr>
              <w:fldChar w:fldCharType="end"/>
            </w:r>
          </w:hyperlink>
        </w:p>
        <w:p w14:paraId="4AF2461E" w14:textId="37AAA989" w:rsidR="00F61938" w:rsidRDefault="00F61938">
          <w:pPr>
            <w:pStyle w:val="TOC3"/>
            <w:tabs>
              <w:tab w:val="left" w:pos="1200"/>
              <w:tab w:val="right" w:leader="dot" w:pos="10070"/>
            </w:tabs>
            <w:rPr>
              <w:rFonts w:asciiTheme="minorHAnsi" w:eastAsiaTheme="minorEastAsia" w:hAnsiTheme="minorHAnsi" w:cstheme="minorBidi"/>
              <w:noProof/>
              <w:kern w:val="2"/>
              <w:sz w:val="24"/>
              <w:szCs w:val="24"/>
              <w:lang w:val="en-US"/>
              <w14:ligatures w14:val="standardContextual"/>
            </w:rPr>
          </w:pPr>
          <w:hyperlink w:anchor="_Toc231989333" w:history="1">
            <w:r w:rsidRPr="00D858E1">
              <w:rPr>
                <w:rStyle w:val="Hyperlink"/>
                <w:noProof/>
              </w:rPr>
              <w:t>viii.</w:t>
            </w:r>
            <w:r>
              <w:rPr>
                <w:rFonts w:asciiTheme="minorHAnsi" w:eastAsiaTheme="minorEastAsia" w:hAnsiTheme="minorHAnsi" w:cstheme="minorBidi"/>
                <w:noProof/>
                <w:kern w:val="2"/>
                <w:sz w:val="24"/>
                <w:szCs w:val="24"/>
                <w:lang w:val="en-US"/>
                <w14:ligatures w14:val="standardContextual"/>
              </w:rPr>
              <w:tab/>
            </w:r>
            <w:r w:rsidRPr="00D858E1">
              <w:rPr>
                <w:rStyle w:val="Hyperlink"/>
                <w:noProof/>
              </w:rPr>
              <w:t>External Quality Review Annual Technical Report</w:t>
            </w:r>
            <w:r>
              <w:rPr>
                <w:noProof/>
                <w:webHidden/>
              </w:rPr>
              <w:tab/>
            </w:r>
            <w:r>
              <w:rPr>
                <w:noProof/>
                <w:webHidden/>
              </w:rPr>
              <w:fldChar w:fldCharType="begin"/>
            </w:r>
            <w:r>
              <w:rPr>
                <w:noProof/>
                <w:webHidden/>
              </w:rPr>
              <w:instrText xml:space="preserve"> PAGEREF _Toc231989333 \h </w:instrText>
            </w:r>
            <w:r>
              <w:rPr>
                <w:noProof/>
                <w:webHidden/>
              </w:rPr>
            </w:r>
            <w:r>
              <w:rPr>
                <w:noProof/>
                <w:webHidden/>
              </w:rPr>
              <w:fldChar w:fldCharType="separate"/>
            </w:r>
            <w:r w:rsidR="00674B33">
              <w:rPr>
                <w:noProof/>
                <w:webHidden/>
              </w:rPr>
              <w:t>22</w:t>
            </w:r>
            <w:r>
              <w:rPr>
                <w:noProof/>
                <w:webHidden/>
              </w:rPr>
              <w:fldChar w:fldCharType="end"/>
            </w:r>
          </w:hyperlink>
        </w:p>
        <w:p w14:paraId="4B78C34A" w14:textId="35EC9AA8" w:rsidR="00F61938" w:rsidRDefault="00F61938">
          <w:pPr>
            <w:pStyle w:val="TOC3"/>
            <w:tabs>
              <w:tab w:val="left" w:pos="960"/>
              <w:tab w:val="right" w:leader="dot" w:pos="10070"/>
            </w:tabs>
            <w:rPr>
              <w:rFonts w:asciiTheme="minorHAnsi" w:eastAsiaTheme="minorEastAsia" w:hAnsiTheme="minorHAnsi" w:cstheme="minorBidi"/>
              <w:noProof/>
              <w:kern w:val="2"/>
              <w:sz w:val="24"/>
              <w:szCs w:val="24"/>
              <w:lang w:val="en-US"/>
              <w14:ligatures w14:val="standardContextual"/>
            </w:rPr>
          </w:pPr>
          <w:hyperlink w:anchor="_Toc231989334" w:history="1">
            <w:r w:rsidRPr="00D858E1">
              <w:rPr>
                <w:rStyle w:val="Hyperlink"/>
                <w:noProof/>
              </w:rPr>
              <w:t>ix.</w:t>
            </w:r>
            <w:r>
              <w:rPr>
                <w:rFonts w:asciiTheme="minorHAnsi" w:eastAsiaTheme="minorEastAsia" w:hAnsiTheme="minorHAnsi" w:cstheme="minorBidi"/>
                <w:noProof/>
                <w:kern w:val="2"/>
                <w:sz w:val="24"/>
                <w:szCs w:val="24"/>
                <w:lang w:val="en-US"/>
                <w14:ligatures w14:val="standardContextual"/>
              </w:rPr>
              <w:tab/>
            </w:r>
            <w:r w:rsidRPr="00D858E1">
              <w:rPr>
                <w:rStyle w:val="Hyperlink"/>
                <w:noProof/>
              </w:rPr>
              <w:t>Changes in Medicaid Environment</w:t>
            </w:r>
            <w:r>
              <w:rPr>
                <w:noProof/>
                <w:webHidden/>
              </w:rPr>
              <w:tab/>
            </w:r>
            <w:r>
              <w:rPr>
                <w:noProof/>
                <w:webHidden/>
              </w:rPr>
              <w:fldChar w:fldCharType="begin"/>
            </w:r>
            <w:r>
              <w:rPr>
                <w:noProof/>
                <w:webHidden/>
              </w:rPr>
              <w:instrText xml:space="preserve"> PAGEREF _Toc231989334 \h </w:instrText>
            </w:r>
            <w:r>
              <w:rPr>
                <w:noProof/>
                <w:webHidden/>
              </w:rPr>
            </w:r>
            <w:r>
              <w:rPr>
                <w:noProof/>
                <w:webHidden/>
              </w:rPr>
              <w:fldChar w:fldCharType="separate"/>
            </w:r>
            <w:r w:rsidR="00674B33">
              <w:rPr>
                <w:noProof/>
                <w:webHidden/>
              </w:rPr>
              <w:t>23</w:t>
            </w:r>
            <w:r>
              <w:rPr>
                <w:noProof/>
                <w:webHidden/>
              </w:rPr>
              <w:fldChar w:fldCharType="end"/>
            </w:r>
          </w:hyperlink>
        </w:p>
        <w:p w14:paraId="72E8D847" w14:textId="031AC593" w:rsidR="00F61938" w:rsidRDefault="00F61938">
          <w:pPr>
            <w:pStyle w:val="TOC2"/>
            <w:tabs>
              <w:tab w:val="left" w:pos="660"/>
              <w:tab w:val="right" w:leader="dot" w:pos="10070"/>
            </w:tabs>
            <w:rPr>
              <w:rFonts w:asciiTheme="minorHAnsi" w:eastAsiaTheme="minorEastAsia" w:hAnsiTheme="minorHAnsi" w:cstheme="minorBidi"/>
              <w:noProof/>
              <w:kern w:val="2"/>
              <w:sz w:val="24"/>
              <w:szCs w:val="24"/>
              <w:lang w:val="en-US"/>
              <w14:ligatures w14:val="standardContextual"/>
            </w:rPr>
          </w:pPr>
          <w:hyperlink w:anchor="_Toc231989335" w:history="1">
            <w:r w:rsidRPr="00D858E1">
              <w:rPr>
                <w:rStyle w:val="Hyperlink"/>
                <w:noProof/>
              </w:rPr>
              <w:t>b.</w:t>
            </w:r>
            <w:r>
              <w:rPr>
                <w:rFonts w:asciiTheme="minorHAnsi" w:eastAsiaTheme="minorEastAsia" w:hAnsiTheme="minorHAnsi" w:cstheme="minorBidi"/>
                <w:noProof/>
                <w:kern w:val="2"/>
                <w:sz w:val="24"/>
                <w:szCs w:val="24"/>
                <w:lang w:val="en-US"/>
                <w14:ligatures w14:val="standardContextual"/>
              </w:rPr>
              <w:tab/>
            </w:r>
            <w:r w:rsidRPr="00D858E1">
              <w:rPr>
                <w:rStyle w:val="Hyperlink"/>
                <w:noProof/>
              </w:rPr>
              <w:t>Deliverables and Deadlines</w:t>
            </w:r>
            <w:r>
              <w:rPr>
                <w:noProof/>
                <w:webHidden/>
              </w:rPr>
              <w:tab/>
            </w:r>
            <w:r>
              <w:rPr>
                <w:noProof/>
                <w:webHidden/>
              </w:rPr>
              <w:fldChar w:fldCharType="begin"/>
            </w:r>
            <w:r>
              <w:rPr>
                <w:noProof/>
                <w:webHidden/>
              </w:rPr>
              <w:instrText xml:space="preserve"> PAGEREF _Toc231989335 \h </w:instrText>
            </w:r>
            <w:r>
              <w:rPr>
                <w:noProof/>
                <w:webHidden/>
              </w:rPr>
            </w:r>
            <w:r>
              <w:rPr>
                <w:noProof/>
                <w:webHidden/>
              </w:rPr>
              <w:fldChar w:fldCharType="separate"/>
            </w:r>
            <w:r w:rsidR="00674B33">
              <w:rPr>
                <w:noProof/>
                <w:webHidden/>
              </w:rPr>
              <w:t>24</w:t>
            </w:r>
            <w:r>
              <w:rPr>
                <w:noProof/>
                <w:webHidden/>
              </w:rPr>
              <w:fldChar w:fldCharType="end"/>
            </w:r>
          </w:hyperlink>
        </w:p>
        <w:p w14:paraId="69BE194C" w14:textId="4A87E350" w:rsidR="00F61938" w:rsidRDefault="00F61938">
          <w:pPr>
            <w:pStyle w:val="TOC2"/>
            <w:tabs>
              <w:tab w:val="left" w:pos="660"/>
              <w:tab w:val="right" w:leader="dot" w:pos="10070"/>
            </w:tabs>
            <w:rPr>
              <w:rFonts w:asciiTheme="minorHAnsi" w:eastAsiaTheme="minorEastAsia" w:hAnsiTheme="minorHAnsi" w:cstheme="minorBidi"/>
              <w:noProof/>
              <w:kern w:val="2"/>
              <w:sz w:val="24"/>
              <w:szCs w:val="24"/>
              <w:lang w:val="en-US"/>
              <w14:ligatures w14:val="standardContextual"/>
            </w:rPr>
          </w:pPr>
          <w:hyperlink w:anchor="_Toc231989336" w:history="1">
            <w:r w:rsidRPr="00D858E1">
              <w:rPr>
                <w:rStyle w:val="Hyperlink"/>
                <w:noProof/>
              </w:rPr>
              <w:t>c.</w:t>
            </w:r>
            <w:r>
              <w:rPr>
                <w:rFonts w:asciiTheme="minorHAnsi" w:eastAsiaTheme="minorEastAsia" w:hAnsiTheme="minorHAnsi" w:cstheme="minorBidi"/>
                <w:noProof/>
                <w:kern w:val="2"/>
                <w:sz w:val="24"/>
                <w:szCs w:val="24"/>
                <w:lang w:val="en-US"/>
                <w14:ligatures w14:val="standardContextual"/>
              </w:rPr>
              <w:tab/>
            </w:r>
            <w:r w:rsidRPr="00D858E1">
              <w:rPr>
                <w:rStyle w:val="Hyperlink"/>
                <w:noProof/>
              </w:rPr>
              <w:t>Payment Milestones</w:t>
            </w:r>
            <w:r>
              <w:rPr>
                <w:noProof/>
                <w:webHidden/>
              </w:rPr>
              <w:tab/>
            </w:r>
            <w:r>
              <w:rPr>
                <w:noProof/>
                <w:webHidden/>
              </w:rPr>
              <w:fldChar w:fldCharType="begin"/>
            </w:r>
            <w:r>
              <w:rPr>
                <w:noProof/>
                <w:webHidden/>
              </w:rPr>
              <w:instrText xml:space="preserve"> PAGEREF _Toc231989336 \h </w:instrText>
            </w:r>
            <w:r>
              <w:rPr>
                <w:noProof/>
                <w:webHidden/>
              </w:rPr>
            </w:r>
            <w:r>
              <w:rPr>
                <w:noProof/>
                <w:webHidden/>
              </w:rPr>
              <w:fldChar w:fldCharType="separate"/>
            </w:r>
            <w:r w:rsidR="00674B33">
              <w:rPr>
                <w:noProof/>
                <w:webHidden/>
              </w:rPr>
              <w:t>26</w:t>
            </w:r>
            <w:r>
              <w:rPr>
                <w:noProof/>
                <w:webHidden/>
              </w:rPr>
              <w:fldChar w:fldCharType="end"/>
            </w:r>
          </w:hyperlink>
        </w:p>
        <w:p w14:paraId="3CDD5C0A" w14:textId="149FB668" w:rsidR="00F61938" w:rsidRDefault="00F61938">
          <w:pPr>
            <w:pStyle w:val="TOC1"/>
            <w:tabs>
              <w:tab w:val="left" w:pos="660"/>
              <w:tab w:val="right" w:leader="dot" w:pos="10070"/>
            </w:tabs>
            <w:rPr>
              <w:rFonts w:asciiTheme="minorHAnsi" w:eastAsiaTheme="minorEastAsia" w:hAnsiTheme="minorHAnsi" w:cstheme="minorBidi"/>
              <w:noProof/>
              <w:kern w:val="2"/>
              <w:sz w:val="24"/>
              <w:szCs w:val="24"/>
              <w:lang w:val="en-US"/>
              <w14:ligatures w14:val="standardContextual"/>
            </w:rPr>
          </w:pPr>
          <w:hyperlink w:anchor="_Toc231989337" w:history="1">
            <w:r w:rsidRPr="00D858E1">
              <w:rPr>
                <w:rStyle w:val="Hyperlink"/>
                <w:noProof/>
                <w:lang w:val="en-US"/>
              </w:rPr>
              <w:t>IV.</w:t>
            </w:r>
            <w:r>
              <w:rPr>
                <w:rFonts w:asciiTheme="minorHAnsi" w:eastAsiaTheme="minorEastAsia" w:hAnsiTheme="minorHAnsi" w:cstheme="minorBidi"/>
                <w:noProof/>
                <w:kern w:val="2"/>
                <w:sz w:val="24"/>
                <w:szCs w:val="24"/>
                <w:lang w:val="en-US"/>
                <w14:ligatures w14:val="standardContextual"/>
              </w:rPr>
              <w:tab/>
            </w:r>
            <w:r w:rsidRPr="00D858E1">
              <w:rPr>
                <w:rStyle w:val="Hyperlink"/>
                <w:noProof/>
                <w:lang w:val="en-US"/>
              </w:rPr>
              <w:t>Project Management</w:t>
            </w:r>
            <w:r>
              <w:rPr>
                <w:noProof/>
                <w:webHidden/>
              </w:rPr>
              <w:tab/>
            </w:r>
            <w:r>
              <w:rPr>
                <w:noProof/>
                <w:webHidden/>
              </w:rPr>
              <w:fldChar w:fldCharType="begin"/>
            </w:r>
            <w:r>
              <w:rPr>
                <w:noProof/>
                <w:webHidden/>
              </w:rPr>
              <w:instrText xml:space="preserve"> PAGEREF _Toc231989337 \h </w:instrText>
            </w:r>
            <w:r>
              <w:rPr>
                <w:noProof/>
                <w:webHidden/>
              </w:rPr>
            </w:r>
            <w:r>
              <w:rPr>
                <w:noProof/>
                <w:webHidden/>
              </w:rPr>
              <w:fldChar w:fldCharType="separate"/>
            </w:r>
            <w:r w:rsidR="00674B33">
              <w:rPr>
                <w:noProof/>
                <w:webHidden/>
              </w:rPr>
              <w:t>27</w:t>
            </w:r>
            <w:r>
              <w:rPr>
                <w:noProof/>
                <w:webHidden/>
              </w:rPr>
              <w:fldChar w:fldCharType="end"/>
            </w:r>
          </w:hyperlink>
        </w:p>
        <w:p w14:paraId="1320C6E6" w14:textId="4E257C3D" w:rsidR="00F61938" w:rsidRDefault="00F61938">
          <w:pPr>
            <w:pStyle w:val="TOC2"/>
            <w:tabs>
              <w:tab w:val="left" w:pos="660"/>
              <w:tab w:val="right" w:leader="dot" w:pos="10070"/>
            </w:tabs>
            <w:rPr>
              <w:rFonts w:asciiTheme="minorHAnsi" w:eastAsiaTheme="minorEastAsia" w:hAnsiTheme="minorHAnsi" w:cstheme="minorBidi"/>
              <w:noProof/>
              <w:kern w:val="2"/>
              <w:sz w:val="24"/>
              <w:szCs w:val="24"/>
              <w:lang w:val="en-US"/>
              <w14:ligatures w14:val="standardContextual"/>
            </w:rPr>
          </w:pPr>
          <w:hyperlink w:anchor="_Toc231989338" w:history="1">
            <w:r w:rsidRPr="00D858E1">
              <w:rPr>
                <w:rStyle w:val="Hyperlink"/>
                <w:noProof/>
              </w:rPr>
              <w:t>a.</w:t>
            </w:r>
            <w:r>
              <w:rPr>
                <w:rFonts w:asciiTheme="minorHAnsi" w:eastAsiaTheme="minorEastAsia" w:hAnsiTheme="minorHAnsi" w:cstheme="minorBidi"/>
                <w:noProof/>
                <w:kern w:val="2"/>
                <w:sz w:val="24"/>
                <w:szCs w:val="24"/>
                <w:lang w:val="en-US"/>
                <w14:ligatures w14:val="standardContextual"/>
              </w:rPr>
              <w:tab/>
            </w:r>
            <w:r w:rsidRPr="00D858E1">
              <w:rPr>
                <w:rStyle w:val="Hyperlink"/>
                <w:noProof/>
              </w:rPr>
              <w:t>Project Management Plan</w:t>
            </w:r>
            <w:r>
              <w:rPr>
                <w:noProof/>
                <w:webHidden/>
              </w:rPr>
              <w:tab/>
            </w:r>
            <w:r>
              <w:rPr>
                <w:noProof/>
                <w:webHidden/>
              </w:rPr>
              <w:fldChar w:fldCharType="begin"/>
            </w:r>
            <w:r>
              <w:rPr>
                <w:noProof/>
                <w:webHidden/>
              </w:rPr>
              <w:instrText xml:space="preserve"> PAGEREF _Toc231989338 \h </w:instrText>
            </w:r>
            <w:r>
              <w:rPr>
                <w:noProof/>
                <w:webHidden/>
              </w:rPr>
            </w:r>
            <w:r>
              <w:rPr>
                <w:noProof/>
                <w:webHidden/>
              </w:rPr>
              <w:fldChar w:fldCharType="separate"/>
            </w:r>
            <w:r w:rsidR="00674B33">
              <w:rPr>
                <w:noProof/>
                <w:webHidden/>
              </w:rPr>
              <w:t>27</w:t>
            </w:r>
            <w:r>
              <w:rPr>
                <w:noProof/>
                <w:webHidden/>
              </w:rPr>
              <w:fldChar w:fldCharType="end"/>
            </w:r>
          </w:hyperlink>
        </w:p>
        <w:p w14:paraId="6B7B222B" w14:textId="0F1BFC71" w:rsidR="00F61938" w:rsidRDefault="00F61938">
          <w:pPr>
            <w:pStyle w:val="TOC3"/>
            <w:tabs>
              <w:tab w:val="left" w:pos="960"/>
              <w:tab w:val="right" w:leader="dot" w:pos="10070"/>
            </w:tabs>
            <w:rPr>
              <w:rFonts w:asciiTheme="minorHAnsi" w:eastAsiaTheme="minorEastAsia" w:hAnsiTheme="minorHAnsi" w:cstheme="minorBidi"/>
              <w:noProof/>
              <w:kern w:val="2"/>
              <w:sz w:val="24"/>
              <w:szCs w:val="24"/>
              <w:lang w:val="en-US"/>
              <w14:ligatures w14:val="standardContextual"/>
            </w:rPr>
          </w:pPr>
          <w:hyperlink w:anchor="_Toc231989339" w:history="1">
            <w:r w:rsidRPr="00D858E1">
              <w:rPr>
                <w:rStyle w:val="Hyperlink"/>
                <w:noProof/>
              </w:rPr>
              <w:t>i.</w:t>
            </w:r>
            <w:r>
              <w:rPr>
                <w:rFonts w:asciiTheme="minorHAnsi" w:eastAsiaTheme="minorEastAsia" w:hAnsiTheme="minorHAnsi" w:cstheme="minorBidi"/>
                <w:noProof/>
                <w:kern w:val="2"/>
                <w:sz w:val="24"/>
                <w:szCs w:val="24"/>
                <w:lang w:val="en-US"/>
                <w14:ligatures w14:val="standardContextual"/>
              </w:rPr>
              <w:tab/>
            </w:r>
            <w:r w:rsidRPr="00D858E1">
              <w:rPr>
                <w:rStyle w:val="Hyperlink"/>
                <w:noProof/>
              </w:rPr>
              <w:t>EQR Activity Work Plans</w:t>
            </w:r>
            <w:r>
              <w:rPr>
                <w:noProof/>
                <w:webHidden/>
              </w:rPr>
              <w:tab/>
            </w:r>
            <w:r>
              <w:rPr>
                <w:noProof/>
                <w:webHidden/>
              </w:rPr>
              <w:fldChar w:fldCharType="begin"/>
            </w:r>
            <w:r>
              <w:rPr>
                <w:noProof/>
                <w:webHidden/>
              </w:rPr>
              <w:instrText xml:space="preserve"> PAGEREF _Toc231989339 \h </w:instrText>
            </w:r>
            <w:r>
              <w:rPr>
                <w:noProof/>
                <w:webHidden/>
              </w:rPr>
            </w:r>
            <w:r>
              <w:rPr>
                <w:noProof/>
                <w:webHidden/>
              </w:rPr>
              <w:fldChar w:fldCharType="separate"/>
            </w:r>
            <w:r w:rsidR="00674B33">
              <w:rPr>
                <w:noProof/>
                <w:webHidden/>
              </w:rPr>
              <w:t>27</w:t>
            </w:r>
            <w:r>
              <w:rPr>
                <w:noProof/>
                <w:webHidden/>
              </w:rPr>
              <w:fldChar w:fldCharType="end"/>
            </w:r>
          </w:hyperlink>
        </w:p>
        <w:p w14:paraId="6DDAC9CC" w14:textId="3FB02B15" w:rsidR="00F61938" w:rsidRDefault="00F61938">
          <w:pPr>
            <w:pStyle w:val="TOC3"/>
            <w:tabs>
              <w:tab w:val="left" w:pos="960"/>
              <w:tab w:val="right" w:leader="dot" w:pos="10070"/>
            </w:tabs>
            <w:rPr>
              <w:rFonts w:asciiTheme="minorHAnsi" w:eastAsiaTheme="minorEastAsia" w:hAnsiTheme="minorHAnsi" w:cstheme="minorBidi"/>
              <w:noProof/>
              <w:kern w:val="2"/>
              <w:sz w:val="24"/>
              <w:szCs w:val="24"/>
              <w:lang w:val="en-US"/>
              <w14:ligatures w14:val="standardContextual"/>
            </w:rPr>
          </w:pPr>
          <w:hyperlink w:anchor="_Toc231989340" w:history="1">
            <w:r w:rsidRPr="00D858E1">
              <w:rPr>
                <w:rStyle w:val="Hyperlink"/>
                <w:noProof/>
              </w:rPr>
              <w:t>ii.</w:t>
            </w:r>
            <w:r>
              <w:rPr>
                <w:rFonts w:asciiTheme="minorHAnsi" w:eastAsiaTheme="minorEastAsia" w:hAnsiTheme="minorHAnsi" w:cstheme="minorBidi"/>
                <w:noProof/>
                <w:kern w:val="2"/>
                <w:sz w:val="24"/>
                <w:szCs w:val="24"/>
                <w:lang w:val="en-US"/>
                <w14:ligatures w14:val="standardContextual"/>
              </w:rPr>
              <w:tab/>
            </w:r>
            <w:r w:rsidRPr="00D858E1">
              <w:rPr>
                <w:rStyle w:val="Hyperlink"/>
                <w:noProof/>
              </w:rPr>
              <w:t>Implementation Plan</w:t>
            </w:r>
            <w:r>
              <w:rPr>
                <w:noProof/>
                <w:webHidden/>
              </w:rPr>
              <w:tab/>
            </w:r>
            <w:r>
              <w:rPr>
                <w:noProof/>
                <w:webHidden/>
              </w:rPr>
              <w:fldChar w:fldCharType="begin"/>
            </w:r>
            <w:r>
              <w:rPr>
                <w:noProof/>
                <w:webHidden/>
              </w:rPr>
              <w:instrText xml:space="preserve"> PAGEREF _Toc231989340 \h </w:instrText>
            </w:r>
            <w:r>
              <w:rPr>
                <w:noProof/>
                <w:webHidden/>
              </w:rPr>
            </w:r>
            <w:r>
              <w:rPr>
                <w:noProof/>
                <w:webHidden/>
              </w:rPr>
              <w:fldChar w:fldCharType="separate"/>
            </w:r>
            <w:r w:rsidR="00674B33">
              <w:rPr>
                <w:noProof/>
                <w:webHidden/>
              </w:rPr>
              <w:t>27</w:t>
            </w:r>
            <w:r>
              <w:rPr>
                <w:noProof/>
                <w:webHidden/>
              </w:rPr>
              <w:fldChar w:fldCharType="end"/>
            </w:r>
          </w:hyperlink>
        </w:p>
        <w:p w14:paraId="7D7C92D0" w14:textId="647188A9" w:rsidR="00F61938" w:rsidRDefault="00F61938">
          <w:pPr>
            <w:pStyle w:val="TOC2"/>
            <w:tabs>
              <w:tab w:val="left" w:pos="660"/>
              <w:tab w:val="right" w:leader="dot" w:pos="10070"/>
            </w:tabs>
            <w:rPr>
              <w:rFonts w:asciiTheme="minorHAnsi" w:eastAsiaTheme="minorEastAsia" w:hAnsiTheme="minorHAnsi" w:cstheme="minorBidi"/>
              <w:noProof/>
              <w:kern w:val="2"/>
              <w:sz w:val="24"/>
              <w:szCs w:val="24"/>
              <w:lang w:val="en-US"/>
              <w14:ligatures w14:val="standardContextual"/>
            </w:rPr>
          </w:pPr>
          <w:hyperlink w:anchor="_Toc231989341" w:history="1">
            <w:r w:rsidRPr="00D858E1">
              <w:rPr>
                <w:rStyle w:val="Hyperlink"/>
                <w:noProof/>
              </w:rPr>
              <w:t>b.</w:t>
            </w:r>
            <w:r>
              <w:rPr>
                <w:rFonts w:asciiTheme="minorHAnsi" w:eastAsiaTheme="minorEastAsia" w:hAnsiTheme="minorHAnsi" w:cstheme="minorBidi"/>
                <w:noProof/>
                <w:kern w:val="2"/>
                <w:sz w:val="24"/>
                <w:szCs w:val="24"/>
                <w:lang w:val="en-US"/>
                <w14:ligatures w14:val="standardContextual"/>
              </w:rPr>
              <w:tab/>
            </w:r>
            <w:r w:rsidRPr="00D858E1">
              <w:rPr>
                <w:rStyle w:val="Hyperlink"/>
                <w:noProof/>
              </w:rPr>
              <w:t>Key Persons</w:t>
            </w:r>
            <w:r>
              <w:rPr>
                <w:noProof/>
                <w:webHidden/>
              </w:rPr>
              <w:tab/>
            </w:r>
            <w:r>
              <w:rPr>
                <w:noProof/>
                <w:webHidden/>
              </w:rPr>
              <w:fldChar w:fldCharType="begin"/>
            </w:r>
            <w:r>
              <w:rPr>
                <w:noProof/>
                <w:webHidden/>
              </w:rPr>
              <w:instrText xml:space="preserve"> PAGEREF _Toc231989341 \h </w:instrText>
            </w:r>
            <w:r>
              <w:rPr>
                <w:noProof/>
                <w:webHidden/>
              </w:rPr>
            </w:r>
            <w:r>
              <w:rPr>
                <w:noProof/>
                <w:webHidden/>
              </w:rPr>
              <w:fldChar w:fldCharType="separate"/>
            </w:r>
            <w:r w:rsidR="00674B33">
              <w:rPr>
                <w:noProof/>
                <w:webHidden/>
              </w:rPr>
              <w:t>28</w:t>
            </w:r>
            <w:r>
              <w:rPr>
                <w:noProof/>
                <w:webHidden/>
              </w:rPr>
              <w:fldChar w:fldCharType="end"/>
            </w:r>
          </w:hyperlink>
        </w:p>
        <w:p w14:paraId="2F193192" w14:textId="7294B8E6" w:rsidR="00F61938" w:rsidRDefault="00F61938">
          <w:pPr>
            <w:pStyle w:val="TOC3"/>
            <w:tabs>
              <w:tab w:val="left" w:pos="960"/>
              <w:tab w:val="right" w:leader="dot" w:pos="10070"/>
            </w:tabs>
            <w:rPr>
              <w:rFonts w:asciiTheme="minorHAnsi" w:eastAsiaTheme="minorEastAsia" w:hAnsiTheme="minorHAnsi" w:cstheme="minorBidi"/>
              <w:noProof/>
              <w:kern w:val="2"/>
              <w:sz w:val="24"/>
              <w:szCs w:val="24"/>
              <w:lang w:val="en-US"/>
              <w14:ligatures w14:val="standardContextual"/>
            </w:rPr>
          </w:pPr>
          <w:hyperlink w:anchor="_Toc231989342" w:history="1">
            <w:r w:rsidRPr="00D858E1">
              <w:rPr>
                <w:rStyle w:val="Hyperlink"/>
                <w:noProof/>
              </w:rPr>
              <w:t>i.</w:t>
            </w:r>
            <w:r>
              <w:rPr>
                <w:rFonts w:asciiTheme="minorHAnsi" w:eastAsiaTheme="minorEastAsia" w:hAnsiTheme="minorHAnsi" w:cstheme="minorBidi"/>
                <w:noProof/>
                <w:kern w:val="2"/>
                <w:sz w:val="24"/>
                <w:szCs w:val="24"/>
                <w:lang w:val="en-US"/>
                <w14:ligatures w14:val="standardContextual"/>
              </w:rPr>
              <w:tab/>
            </w:r>
            <w:r w:rsidRPr="00D858E1">
              <w:rPr>
                <w:rStyle w:val="Hyperlink"/>
                <w:noProof/>
              </w:rPr>
              <w:t>Staffing</w:t>
            </w:r>
            <w:r>
              <w:rPr>
                <w:noProof/>
                <w:webHidden/>
              </w:rPr>
              <w:tab/>
            </w:r>
            <w:r>
              <w:rPr>
                <w:noProof/>
                <w:webHidden/>
              </w:rPr>
              <w:fldChar w:fldCharType="begin"/>
            </w:r>
            <w:r>
              <w:rPr>
                <w:noProof/>
                <w:webHidden/>
              </w:rPr>
              <w:instrText xml:space="preserve"> PAGEREF _Toc231989342 \h </w:instrText>
            </w:r>
            <w:r>
              <w:rPr>
                <w:noProof/>
                <w:webHidden/>
              </w:rPr>
            </w:r>
            <w:r>
              <w:rPr>
                <w:noProof/>
                <w:webHidden/>
              </w:rPr>
              <w:fldChar w:fldCharType="separate"/>
            </w:r>
            <w:r w:rsidR="00674B33">
              <w:rPr>
                <w:noProof/>
                <w:webHidden/>
              </w:rPr>
              <w:t>28</w:t>
            </w:r>
            <w:r>
              <w:rPr>
                <w:noProof/>
                <w:webHidden/>
              </w:rPr>
              <w:fldChar w:fldCharType="end"/>
            </w:r>
          </w:hyperlink>
        </w:p>
        <w:p w14:paraId="748F7930" w14:textId="4E8632E9" w:rsidR="00F61938" w:rsidRDefault="00F61938">
          <w:pPr>
            <w:pStyle w:val="TOC4"/>
            <w:tabs>
              <w:tab w:val="left" w:pos="1200"/>
              <w:tab w:val="right" w:leader="dot" w:pos="10070"/>
            </w:tabs>
            <w:rPr>
              <w:rFonts w:asciiTheme="minorHAnsi" w:eastAsiaTheme="minorEastAsia" w:hAnsiTheme="minorHAnsi" w:cstheme="minorBidi"/>
              <w:noProof/>
              <w:kern w:val="2"/>
              <w:sz w:val="24"/>
              <w:szCs w:val="24"/>
              <w:lang w:val="en-US"/>
              <w14:ligatures w14:val="standardContextual"/>
            </w:rPr>
          </w:pPr>
          <w:hyperlink w:anchor="_Toc231989343" w:history="1">
            <w:r w:rsidRPr="00D858E1">
              <w:rPr>
                <w:rStyle w:val="Hyperlink"/>
                <w:noProof/>
                <w:lang w:val="en-US"/>
              </w:rPr>
              <w:t>1.</w:t>
            </w:r>
            <w:r>
              <w:rPr>
                <w:rFonts w:asciiTheme="minorHAnsi" w:eastAsiaTheme="minorEastAsia" w:hAnsiTheme="minorHAnsi" w:cstheme="minorBidi"/>
                <w:noProof/>
                <w:kern w:val="2"/>
                <w:sz w:val="24"/>
                <w:szCs w:val="24"/>
                <w:lang w:val="en-US"/>
                <w14:ligatures w14:val="standardContextual"/>
              </w:rPr>
              <w:tab/>
            </w:r>
            <w:r w:rsidRPr="00D858E1">
              <w:rPr>
                <w:rStyle w:val="Hyperlink"/>
                <w:noProof/>
                <w:lang w:val="en-US"/>
              </w:rPr>
              <w:t>Key Personnel</w:t>
            </w:r>
            <w:r>
              <w:rPr>
                <w:noProof/>
                <w:webHidden/>
              </w:rPr>
              <w:tab/>
            </w:r>
            <w:r>
              <w:rPr>
                <w:noProof/>
                <w:webHidden/>
              </w:rPr>
              <w:fldChar w:fldCharType="begin"/>
            </w:r>
            <w:r>
              <w:rPr>
                <w:noProof/>
                <w:webHidden/>
              </w:rPr>
              <w:instrText xml:space="preserve"> PAGEREF _Toc231989343 \h </w:instrText>
            </w:r>
            <w:r>
              <w:rPr>
                <w:noProof/>
                <w:webHidden/>
              </w:rPr>
            </w:r>
            <w:r>
              <w:rPr>
                <w:noProof/>
                <w:webHidden/>
              </w:rPr>
              <w:fldChar w:fldCharType="separate"/>
            </w:r>
            <w:r w:rsidR="00674B33">
              <w:rPr>
                <w:noProof/>
                <w:webHidden/>
              </w:rPr>
              <w:t>29</w:t>
            </w:r>
            <w:r>
              <w:rPr>
                <w:noProof/>
                <w:webHidden/>
              </w:rPr>
              <w:fldChar w:fldCharType="end"/>
            </w:r>
          </w:hyperlink>
        </w:p>
        <w:p w14:paraId="3F292DC2" w14:textId="0D5BE918" w:rsidR="00F61938" w:rsidRDefault="00F61938">
          <w:pPr>
            <w:pStyle w:val="TOC2"/>
            <w:tabs>
              <w:tab w:val="left" w:pos="660"/>
              <w:tab w:val="right" w:leader="dot" w:pos="10070"/>
            </w:tabs>
            <w:rPr>
              <w:rFonts w:asciiTheme="minorHAnsi" w:eastAsiaTheme="minorEastAsia" w:hAnsiTheme="minorHAnsi" w:cstheme="minorBidi"/>
              <w:noProof/>
              <w:kern w:val="2"/>
              <w:sz w:val="24"/>
              <w:szCs w:val="24"/>
              <w:lang w:val="en-US"/>
              <w14:ligatures w14:val="standardContextual"/>
            </w:rPr>
          </w:pPr>
          <w:hyperlink w:anchor="_Toc231989344" w:history="1">
            <w:r w:rsidRPr="00D858E1">
              <w:rPr>
                <w:rStyle w:val="Hyperlink"/>
                <w:noProof/>
              </w:rPr>
              <w:t>c.</w:t>
            </w:r>
            <w:r>
              <w:rPr>
                <w:rFonts w:asciiTheme="minorHAnsi" w:eastAsiaTheme="minorEastAsia" w:hAnsiTheme="minorHAnsi" w:cstheme="minorBidi"/>
                <w:noProof/>
                <w:kern w:val="2"/>
                <w:sz w:val="24"/>
                <w:szCs w:val="24"/>
                <w:lang w:val="en-US"/>
                <w14:ligatures w14:val="standardContextual"/>
              </w:rPr>
              <w:tab/>
            </w:r>
            <w:r w:rsidRPr="00D858E1">
              <w:rPr>
                <w:rStyle w:val="Hyperlink"/>
                <w:noProof/>
              </w:rPr>
              <w:t>Other Project Staff</w:t>
            </w:r>
            <w:r>
              <w:rPr>
                <w:noProof/>
                <w:webHidden/>
              </w:rPr>
              <w:tab/>
            </w:r>
            <w:r>
              <w:rPr>
                <w:noProof/>
                <w:webHidden/>
              </w:rPr>
              <w:fldChar w:fldCharType="begin"/>
            </w:r>
            <w:r>
              <w:rPr>
                <w:noProof/>
                <w:webHidden/>
              </w:rPr>
              <w:instrText xml:space="preserve"> PAGEREF _Toc231989344 \h </w:instrText>
            </w:r>
            <w:r>
              <w:rPr>
                <w:noProof/>
                <w:webHidden/>
              </w:rPr>
            </w:r>
            <w:r>
              <w:rPr>
                <w:noProof/>
                <w:webHidden/>
              </w:rPr>
              <w:fldChar w:fldCharType="separate"/>
            </w:r>
            <w:r w:rsidR="00674B33">
              <w:rPr>
                <w:noProof/>
                <w:webHidden/>
              </w:rPr>
              <w:t>30</w:t>
            </w:r>
            <w:r>
              <w:rPr>
                <w:noProof/>
                <w:webHidden/>
              </w:rPr>
              <w:fldChar w:fldCharType="end"/>
            </w:r>
          </w:hyperlink>
        </w:p>
        <w:p w14:paraId="29CD471E" w14:textId="1A09E608" w:rsidR="00F61938" w:rsidRDefault="00F61938">
          <w:pPr>
            <w:pStyle w:val="TOC3"/>
            <w:tabs>
              <w:tab w:val="left" w:pos="960"/>
              <w:tab w:val="right" w:leader="dot" w:pos="10070"/>
            </w:tabs>
            <w:rPr>
              <w:rFonts w:asciiTheme="minorHAnsi" w:eastAsiaTheme="minorEastAsia" w:hAnsiTheme="minorHAnsi" w:cstheme="minorBidi"/>
              <w:noProof/>
              <w:kern w:val="2"/>
              <w:sz w:val="24"/>
              <w:szCs w:val="24"/>
              <w:lang w:val="en-US"/>
              <w14:ligatures w14:val="standardContextual"/>
            </w:rPr>
          </w:pPr>
          <w:hyperlink w:anchor="_Toc231989345" w:history="1">
            <w:r w:rsidRPr="00D858E1">
              <w:rPr>
                <w:rStyle w:val="Hyperlink"/>
                <w:noProof/>
              </w:rPr>
              <w:t>i.</w:t>
            </w:r>
            <w:r>
              <w:rPr>
                <w:rFonts w:asciiTheme="minorHAnsi" w:eastAsiaTheme="minorEastAsia" w:hAnsiTheme="minorHAnsi" w:cstheme="minorBidi"/>
                <w:noProof/>
                <w:kern w:val="2"/>
                <w:sz w:val="24"/>
                <w:szCs w:val="24"/>
                <w:lang w:val="en-US"/>
                <w14:ligatures w14:val="standardContextual"/>
              </w:rPr>
              <w:tab/>
            </w:r>
            <w:r w:rsidRPr="00D858E1">
              <w:rPr>
                <w:rStyle w:val="Hyperlink"/>
                <w:noProof/>
              </w:rPr>
              <w:t>Subcontractor Reporting</w:t>
            </w:r>
            <w:r>
              <w:rPr>
                <w:noProof/>
                <w:webHidden/>
              </w:rPr>
              <w:tab/>
            </w:r>
            <w:r>
              <w:rPr>
                <w:noProof/>
                <w:webHidden/>
              </w:rPr>
              <w:fldChar w:fldCharType="begin"/>
            </w:r>
            <w:r>
              <w:rPr>
                <w:noProof/>
                <w:webHidden/>
              </w:rPr>
              <w:instrText xml:space="preserve"> PAGEREF _Toc231989345 \h </w:instrText>
            </w:r>
            <w:r>
              <w:rPr>
                <w:noProof/>
                <w:webHidden/>
              </w:rPr>
            </w:r>
            <w:r>
              <w:rPr>
                <w:noProof/>
                <w:webHidden/>
              </w:rPr>
              <w:fldChar w:fldCharType="separate"/>
            </w:r>
            <w:r w:rsidR="00674B33">
              <w:rPr>
                <w:noProof/>
                <w:webHidden/>
              </w:rPr>
              <w:t>30</w:t>
            </w:r>
            <w:r>
              <w:rPr>
                <w:noProof/>
                <w:webHidden/>
              </w:rPr>
              <w:fldChar w:fldCharType="end"/>
            </w:r>
          </w:hyperlink>
        </w:p>
        <w:p w14:paraId="432E02FE" w14:textId="08CA901C" w:rsidR="00F61938" w:rsidRDefault="00F61938">
          <w:pPr>
            <w:pStyle w:val="TOC2"/>
            <w:tabs>
              <w:tab w:val="left" w:pos="660"/>
              <w:tab w:val="right" w:leader="dot" w:pos="10070"/>
            </w:tabs>
            <w:rPr>
              <w:rFonts w:asciiTheme="minorHAnsi" w:eastAsiaTheme="minorEastAsia" w:hAnsiTheme="minorHAnsi" w:cstheme="minorBidi"/>
              <w:noProof/>
              <w:kern w:val="2"/>
              <w:sz w:val="24"/>
              <w:szCs w:val="24"/>
              <w:lang w:val="en-US"/>
              <w14:ligatures w14:val="standardContextual"/>
            </w:rPr>
          </w:pPr>
          <w:hyperlink w:anchor="_Toc231989346" w:history="1">
            <w:r w:rsidRPr="00D858E1">
              <w:rPr>
                <w:rStyle w:val="Hyperlink"/>
                <w:noProof/>
              </w:rPr>
              <w:t>d.</w:t>
            </w:r>
            <w:r>
              <w:rPr>
                <w:rFonts w:asciiTheme="minorHAnsi" w:eastAsiaTheme="minorEastAsia" w:hAnsiTheme="minorHAnsi" w:cstheme="minorBidi"/>
                <w:noProof/>
                <w:kern w:val="2"/>
                <w:sz w:val="24"/>
                <w:szCs w:val="24"/>
                <w:lang w:val="en-US"/>
                <w14:ligatures w14:val="standardContextual"/>
              </w:rPr>
              <w:tab/>
            </w:r>
            <w:r w:rsidRPr="00D858E1">
              <w:rPr>
                <w:rStyle w:val="Hyperlink"/>
                <w:noProof/>
              </w:rPr>
              <w:t>Document Management</w:t>
            </w:r>
            <w:r>
              <w:rPr>
                <w:noProof/>
                <w:webHidden/>
              </w:rPr>
              <w:tab/>
            </w:r>
            <w:r>
              <w:rPr>
                <w:noProof/>
                <w:webHidden/>
              </w:rPr>
              <w:fldChar w:fldCharType="begin"/>
            </w:r>
            <w:r>
              <w:rPr>
                <w:noProof/>
                <w:webHidden/>
              </w:rPr>
              <w:instrText xml:space="preserve"> PAGEREF _Toc231989346 \h </w:instrText>
            </w:r>
            <w:r>
              <w:rPr>
                <w:noProof/>
                <w:webHidden/>
              </w:rPr>
            </w:r>
            <w:r>
              <w:rPr>
                <w:noProof/>
                <w:webHidden/>
              </w:rPr>
              <w:fldChar w:fldCharType="separate"/>
            </w:r>
            <w:r w:rsidR="00674B33">
              <w:rPr>
                <w:noProof/>
                <w:webHidden/>
              </w:rPr>
              <w:t>31</w:t>
            </w:r>
            <w:r>
              <w:rPr>
                <w:noProof/>
                <w:webHidden/>
              </w:rPr>
              <w:fldChar w:fldCharType="end"/>
            </w:r>
          </w:hyperlink>
        </w:p>
        <w:p w14:paraId="5735B3D9" w14:textId="5E07356C" w:rsidR="00F61938" w:rsidRDefault="00F61938">
          <w:pPr>
            <w:pStyle w:val="TOC2"/>
            <w:tabs>
              <w:tab w:val="left" w:pos="660"/>
              <w:tab w:val="right" w:leader="dot" w:pos="10070"/>
            </w:tabs>
            <w:rPr>
              <w:rFonts w:asciiTheme="minorHAnsi" w:eastAsiaTheme="minorEastAsia" w:hAnsiTheme="minorHAnsi" w:cstheme="minorBidi"/>
              <w:noProof/>
              <w:kern w:val="2"/>
              <w:sz w:val="24"/>
              <w:szCs w:val="24"/>
              <w:lang w:val="en-US"/>
              <w14:ligatures w14:val="standardContextual"/>
            </w:rPr>
          </w:pPr>
          <w:hyperlink w:anchor="_Toc231989347" w:history="1">
            <w:r w:rsidRPr="00D858E1">
              <w:rPr>
                <w:rStyle w:val="Hyperlink"/>
                <w:noProof/>
              </w:rPr>
              <w:t>e.</w:t>
            </w:r>
            <w:r>
              <w:rPr>
                <w:rFonts w:asciiTheme="minorHAnsi" w:eastAsiaTheme="minorEastAsia" w:hAnsiTheme="minorHAnsi" w:cstheme="minorBidi"/>
                <w:noProof/>
                <w:kern w:val="2"/>
                <w:sz w:val="24"/>
                <w:szCs w:val="24"/>
                <w:lang w:val="en-US"/>
                <w14:ligatures w14:val="standardContextual"/>
              </w:rPr>
              <w:tab/>
            </w:r>
            <w:r w:rsidRPr="00D858E1">
              <w:rPr>
                <w:rStyle w:val="Hyperlink"/>
                <w:noProof/>
              </w:rPr>
              <w:t>Status Updates and Reporting</w:t>
            </w:r>
            <w:r>
              <w:rPr>
                <w:noProof/>
                <w:webHidden/>
              </w:rPr>
              <w:tab/>
            </w:r>
            <w:r>
              <w:rPr>
                <w:noProof/>
                <w:webHidden/>
              </w:rPr>
              <w:fldChar w:fldCharType="begin"/>
            </w:r>
            <w:r>
              <w:rPr>
                <w:noProof/>
                <w:webHidden/>
              </w:rPr>
              <w:instrText xml:space="preserve"> PAGEREF _Toc231989347 \h </w:instrText>
            </w:r>
            <w:r>
              <w:rPr>
                <w:noProof/>
                <w:webHidden/>
              </w:rPr>
            </w:r>
            <w:r>
              <w:rPr>
                <w:noProof/>
                <w:webHidden/>
              </w:rPr>
              <w:fldChar w:fldCharType="separate"/>
            </w:r>
            <w:r w:rsidR="00674B33">
              <w:rPr>
                <w:noProof/>
                <w:webHidden/>
              </w:rPr>
              <w:t>31</w:t>
            </w:r>
            <w:r>
              <w:rPr>
                <w:noProof/>
                <w:webHidden/>
              </w:rPr>
              <w:fldChar w:fldCharType="end"/>
            </w:r>
          </w:hyperlink>
        </w:p>
        <w:p w14:paraId="4241630C" w14:textId="5599535D" w:rsidR="00F61938" w:rsidRDefault="00F61938">
          <w:pPr>
            <w:pStyle w:val="TOC3"/>
            <w:tabs>
              <w:tab w:val="left" w:pos="960"/>
              <w:tab w:val="right" w:leader="dot" w:pos="10070"/>
            </w:tabs>
            <w:rPr>
              <w:rFonts w:asciiTheme="minorHAnsi" w:eastAsiaTheme="minorEastAsia" w:hAnsiTheme="minorHAnsi" w:cstheme="minorBidi"/>
              <w:noProof/>
              <w:kern w:val="2"/>
              <w:sz w:val="24"/>
              <w:szCs w:val="24"/>
              <w:lang w:val="en-US"/>
              <w14:ligatures w14:val="standardContextual"/>
            </w:rPr>
          </w:pPr>
          <w:hyperlink w:anchor="_Toc231989348" w:history="1">
            <w:r w:rsidRPr="00D858E1">
              <w:rPr>
                <w:rStyle w:val="Hyperlink"/>
                <w:noProof/>
              </w:rPr>
              <w:t>i.</w:t>
            </w:r>
            <w:r>
              <w:rPr>
                <w:rFonts w:asciiTheme="minorHAnsi" w:eastAsiaTheme="minorEastAsia" w:hAnsiTheme="minorHAnsi" w:cstheme="minorBidi"/>
                <w:noProof/>
                <w:kern w:val="2"/>
                <w:sz w:val="24"/>
                <w:szCs w:val="24"/>
                <w:lang w:val="en-US"/>
                <w14:ligatures w14:val="standardContextual"/>
              </w:rPr>
              <w:tab/>
            </w:r>
            <w:r w:rsidRPr="00D858E1">
              <w:rPr>
                <w:rStyle w:val="Hyperlink"/>
                <w:noProof/>
              </w:rPr>
              <w:t>Reporting</w:t>
            </w:r>
            <w:r>
              <w:rPr>
                <w:noProof/>
                <w:webHidden/>
              </w:rPr>
              <w:tab/>
            </w:r>
            <w:r>
              <w:rPr>
                <w:noProof/>
                <w:webHidden/>
              </w:rPr>
              <w:fldChar w:fldCharType="begin"/>
            </w:r>
            <w:r>
              <w:rPr>
                <w:noProof/>
                <w:webHidden/>
              </w:rPr>
              <w:instrText xml:space="preserve"> PAGEREF _Toc231989348 \h </w:instrText>
            </w:r>
            <w:r>
              <w:rPr>
                <w:noProof/>
                <w:webHidden/>
              </w:rPr>
            </w:r>
            <w:r>
              <w:rPr>
                <w:noProof/>
                <w:webHidden/>
              </w:rPr>
              <w:fldChar w:fldCharType="separate"/>
            </w:r>
            <w:r w:rsidR="00674B33">
              <w:rPr>
                <w:noProof/>
                <w:webHidden/>
              </w:rPr>
              <w:t>31</w:t>
            </w:r>
            <w:r>
              <w:rPr>
                <w:noProof/>
                <w:webHidden/>
              </w:rPr>
              <w:fldChar w:fldCharType="end"/>
            </w:r>
          </w:hyperlink>
        </w:p>
        <w:p w14:paraId="6181ADAE" w14:textId="761FFC89" w:rsidR="00F61938" w:rsidRDefault="00F61938">
          <w:pPr>
            <w:pStyle w:val="TOC4"/>
            <w:tabs>
              <w:tab w:val="left" w:pos="1200"/>
              <w:tab w:val="right" w:leader="dot" w:pos="10070"/>
            </w:tabs>
            <w:rPr>
              <w:rFonts w:asciiTheme="minorHAnsi" w:eastAsiaTheme="minorEastAsia" w:hAnsiTheme="minorHAnsi" w:cstheme="minorBidi"/>
              <w:noProof/>
              <w:kern w:val="2"/>
              <w:sz w:val="24"/>
              <w:szCs w:val="24"/>
              <w:lang w:val="en-US"/>
              <w14:ligatures w14:val="standardContextual"/>
            </w:rPr>
          </w:pPr>
          <w:hyperlink w:anchor="_Toc231989349" w:history="1">
            <w:r w:rsidRPr="00D858E1">
              <w:rPr>
                <w:rStyle w:val="Hyperlink"/>
                <w:noProof/>
                <w:lang w:val="en-US"/>
              </w:rPr>
              <w:t>1.</w:t>
            </w:r>
            <w:r>
              <w:rPr>
                <w:rFonts w:asciiTheme="minorHAnsi" w:eastAsiaTheme="minorEastAsia" w:hAnsiTheme="minorHAnsi" w:cstheme="minorBidi"/>
                <w:noProof/>
                <w:kern w:val="2"/>
                <w:sz w:val="24"/>
                <w:szCs w:val="24"/>
                <w:lang w:val="en-US"/>
                <w14:ligatures w14:val="standardContextual"/>
              </w:rPr>
              <w:tab/>
            </w:r>
            <w:r w:rsidRPr="00D858E1">
              <w:rPr>
                <w:rStyle w:val="Hyperlink"/>
                <w:noProof/>
                <w:lang w:val="en-US"/>
              </w:rPr>
              <w:t>Ad-hoc Reporting</w:t>
            </w:r>
            <w:r>
              <w:rPr>
                <w:noProof/>
                <w:webHidden/>
              </w:rPr>
              <w:tab/>
            </w:r>
            <w:r>
              <w:rPr>
                <w:noProof/>
                <w:webHidden/>
              </w:rPr>
              <w:fldChar w:fldCharType="begin"/>
            </w:r>
            <w:r>
              <w:rPr>
                <w:noProof/>
                <w:webHidden/>
              </w:rPr>
              <w:instrText xml:space="preserve"> PAGEREF _Toc231989349 \h </w:instrText>
            </w:r>
            <w:r>
              <w:rPr>
                <w:noProof/>
                <w:webHidden/>
              </w:rPr>
            </w:r>
            <w:r>
              <w:rPr>
                <w:noProof/>
                <w:webHidden/>
              </w:rPr>
              <w:fldChar w:fldCharType="separate"/>
            </w:r>
            <w:r w:rsidR="00674B33">
              <w:rPr>
                <w:noProof/>
                <w:webHidden/>
              </w:rPr>
              <w:t>32</w:t>
            </w:r>
            <w:r>
              <w:rPr>
                <w:noProof/>
                <w:webHidden/>
              </w:rPr>
              <w:fldChar w:fldCharType="end"/>
            </w:r>
          </w:hyperlink>
        </w:p>
        <w:p w14:paraId="46F0E2BF" w14:textId="4428073C" w:rsidR="00F61938" w:rsidRDefault="00F61938">
          <w:pPr>
            <w:pStyle w:val="TOC1"/>
            <w:tabs>
              <w:tab w:val="left" w:pos="660"/>
              <w:tab w:val="right" w:leader="dot" w:pos="10070"/>
            </w:tabs>
            <w:rPr>
              <w:rFonts w:asciiTheme="minorHAnsi" w:eastAsiaTheme="minorEastAsia" w:hAnsiTheme="minorHAnsi" w:cstheme="minorBidi"/>
              <w:noProof/>
              <w:kern w:val="2"/>
              <w:sz w:val="24"/>
              <w:szCs w:val="24"/>
              <w:lang w:val="en-US"/>
              <w14:ligatures w14:val="standardContextual"/>
            </w:rPr>
          </w:pPr>
          <w:hyperlink w:anchor="_Toc231989350" w:history="1">
            <w:r w:rsidRPr="00D858E1">
              <w:rPr>
                <w:rStyle w:val="Hyperlink"/>
                <w:noProof/>
                <w:lang w:val="en-US"/>
              </w:rPr>
              <w:t>V.</w:t>
            </w:r>
            <w:r>
              <w:rPr>
                <w:rFonts w:asciiTheme="minorHAnsi" w:eastAsiaTheme="minorEastAsia" w:hAnsiTheme="minorHAnsi" w:cstheme="minorBidi"/>
                <w:noProof/>
                <w:kern w:val="2"/>
                <w:sz w:val="24"/>
                <w:szCs w:val="24"/>
                <w:lang w:val="en-US"/>
                <w14:ligatures w14:val="standardContextual"/>
              </w:rPr>
              <w:tab/>
            </w:r>
            <w:r w:rsidRPr="00D858E1">
              <w:rPr>
                <w:rStyle w:val="Hyperlink"/>
                <w:noProof/>
                <w:lang w:val="en-US"/>
              </w:rPr>
              <w:t>Independent Validation and Verification</w:t>
            </w:r>
            <w:r>
              <w:rPr>
                <w:noProof/>
                <w:webHidden/>
              </w:rPr>
              <w:tab/>
            </w:r>
            <w:r>
              <w:rPr>
                <w:noProof/>
                <w:webHidden/>
              </w:rPr>
              <w:fldChar w:fldCharType="begin"/>
            </w:r>
            <w:r>
              <w:rPr>
                <w:noProof/>
                <w:webHidden/>
              </w:rPr>
              <w:instrText xml:space="preserve"> PAGEREF _Toc231989350 \h </w:instrText>
            </w:r>
            <w:r>
              <w:rPr>
                <w:noProof/>
                <w:webHidden/>
              </w:rPr>
            </w:r>
            <w:r>
              <w:rPr>
                <w:noProof/>
                <w:webHidden/>
              </w:rPr>
              <w:fldChar w:fldCharType="separate"/>
            </w:r>
            <w:r w:rsidR="00674B33">
              <w:rPr>
                <w:noProof/>
                <w:webHidden/>
              </w:rPr>
              <w:t>32</w:t>
            </w:r>
            <w:r>
              <w:rPr>
                <w:noProof/>
                <w:webHidden/>
              </w:rPr>
              <w:fldChar w:fldCharType="end"/>
            </w:r>
          </w:hyperlink>
        </w:p>
        <w:p w14:paraId="2237A0DD" w14:textId="4EAA5F30" w:rsidR="00F61938" w:rsidRDefault="00F61938">
          <w:pPr>
            <w:pStyle w:val="TOC1"/>
            <w:tabs>
              <w:tab w:val="left" w:pos="660"/>
              <w:tab w:val="right" w:leader="dot" w:pos="10070"/>
            </w:tabs>
            <w:rPr>
              <w:rFonts w:asciiTheme="minorHAnsi" w:eastAsiaTheme="minorEastAsia" w:hAnsiTheme="minorHAnsi" w:cstheme="minorBidi"/>
              <w:noProof/>
              <w:kern w:val="2"/>
              <w:sz w:val="24"/>
              <w:szCs w:val="24"/>
              <w:lang w:val="en-US"/>
              <w14:ligatures w14:val="standardContextual"/>
            </w:rPr>
          </w:pPr>
          <w:hyperlink w:anchor="_Toc231989351" w:history="1">
            <w:r w:rsidRPr="00D858E1">
              <w:rPr>
                <w:rStyle w:val="Hyperlink"/>
                <w:noProof/>
                <w:lang w:val="en-US"/>
              </w:rPr>
              <w:t>VI.</w:t>
            </w:r>
            <w:r>
              <w:rPr>
                <w:rFonts w:asciiTheme="minorHAnsi" w:eastAsiaTheme="minorEastAsia" w:hAnsiTheme="minorHAnsi" w:cstheme="minorBidi"/>
                <w:noProof/>
                <w:kern w:val="2"/>
                <w:sz w:val="24"/>
                <w:szCs w:val="24"/>
                <w:lang w:val="en-US"/>
                <w14:ligatures w14:val="standardContextual"/>
              </w:rPr>
              <w:tab/>
            </w:r>
            <w:r w:rsidRPr="00D858E1">
              <w:rPr>
                <w:rStyle w:val="Hyperlink"/>
                <w:noProof/>
                <w:lang w:val="en-US"/>
              </w:rPr>
              <w:t>Compliance Requirements</w:t>
            </w:r>
            <w:r>
              <w:rPr>
                <w:noProof/>
                <w:webHidden/>
              </w:rPr>
              <w:tab/>
            </w:r>
            <w:r>
              <w:rPr>
                <w:noProof/>
                <w:webHidden/>
              </w:rPr>
              <w:fldChar w:fldCharType="begin"/>
            </w:r>
            <w:r>
              <w:rPr>
                <w:noProof/>
                <w:webHidden/>
              </w:rPr>
              <w:instrText xml:space="preserve"> PAGEREF _Toc231989351 \h </w:instrText>
            </w:r>
            <w:r>
              <w:rPr>
                <w:noProof/>
                <w:webHidden/>
              </w:rPr>
            </w:r>
            <w:r>
              <w:rPr>
                <w:noProof/>
                <w:webHidden/>
              </w:rPr>
              <w:fldChar w:fldCharType="separate"/>
            </w:r>
            <w:r w:rsidR="00674B33">
              <w:rPr>
                <w:noProof/>
                <w:webHidden/>
              </w:rPr>
              <w:t>32</w:t>
            </w:r>
            <w:r>
              <w:rPr>
                <w:noProof/>
                <w:webHidden/>
              </w:rPr>
              <w:fldChar w:fldCharType="end"/>
            </w:r>
          </w:hyperlink>
        </w:p>
        <w:p w14:paraId="4B231234" w14:textId="79129ED5" w:rsidR="00F61938" w:rsidRDefault="00F61938">
          <w:pPr>
            <w:pStyle w:val="TOC2"/>
            <w:tabs>
              <w:tab w:val="left" w:pos="660"/>
              <w:tab w:val="right" w:leader="dot" w:pos="10070"/>
            </w:tabs>
            <w:rPr>
              <w:rFonts w:asciiTheme="minorHAnsi" w:eastAsiaTheme="minorEastAsia" w:hAnsiTheme="minorHAnsi" w:cstheme="minorBidi"/>
              <w:noProof/>
              <w:kern w:val="2"/>
              <w:sz w:val="24"/>
              <w:szCs w:val="24"/>
              <w:lang w:val="en-US"/>
              <w14:ligatures w14:val="standardContextual"/>
            </w:rPr>
          </w:pPr>
          <w:hyperlink w:anchor="_Toc231989352" w:history="1">
            <w:r w:rsidRPr="00D858E1">
              <w:rPr>
                <w:rStyle w:val="Hyperlink"/>
                <w:noProof/>
              </w:rPr>
              <w:t>a.</w:t>
            </w:r>
            <w:r>
              <w:rPr>
                <w:rFonts w:asciiTheme="minorHAnsi" w:eastAsiaTheme="minorEastAsia" w:hAnsiTheme="minorHAnsi" w:cstheme="minorBidi"/>
                <w:noProof/>
                <w:kern w:val="2"/>
                <w:sz w:val="24"/>
                <w:szCs w:val="24"/>
                <w:lang w:val="en-US"/>
                <w14:ligatures w14:val="standardContextual"/>
              </w:rPr>
              <w:tab/>
            </w:r>
            <w:r w:rsidRPr="00D858E1">
              <w:rPr>
                <w:rStyle w:val="Hyperlink"/>
                <w:noProof/>
              </w:rPr>
              <w:t>Corrective Action Plans</w:t>
            </w:r>
            <w:r>
              <w:rPr>
                <w:noProof/>
                <w:webHidden/>
              </w:rPr>
              <w:tab/>
            </w:r>
            <w:r>
              <w:rPr>
                <w:noProof/>
                <w:webHidden/>
              </w:rPr>
              <w:fldChar w:fldCharType="begin"/>
            </w:r>
            <w:r>
              <w:rPr>
                <w:noProof/>
                <w:webHidden/>
              </w:rPr>
              <w:instrText xml:space="preserve"> PAGEREF _Toc231989352 \h </w:instrText>
            </w:r>
            <w:r>
              <w:rPr>
                <w:noProof/>
                <w:webHidden/>
              </w:rPr>
            </w:r>
            <w:r>
              <w:rPr>
                <w:noProof/>
                <w:webHidden/>
              </w:rPr>
              <w:fldChar w:fldCharType="separate"/>
            </w:r>
            <w:r w:rsidR="00674B33">
              <w:rPr>
                <w:noProof/>
                <w:webHidden/>
              </w:rPr>
              <w:t>32</w:t>
            </w:r>
            <w:r>
              <w:rPr>
                <w:noProof/>
                <w:webHidden/>
              </w:rPr>
              <w:fldChar w:fldCharType="end"/>
            </w:r>
          </w:hyperlink>
        </w:p>
        <w:p w14:paraId="1B7E3F84" w14:textId="5A644EE2" w:rsidR="00F61938" w:rsidRDefault="00F61938">
          <w:pPr>
            <w:pStyle w:val="TOC1"/>
            <w:tabs>
              <w:tab w:val="left" w:pos="660"/>
              <w:tab w:val="right" w:leader="dot" w:pos="10070"/>
            </w:tabs>
            <w:rPr>
              <w:rFonts w:asciiTheme="minorHAnsi" w:eastAsiaTheme="minorEastAsia" w:hAnsiTheme="minorHAnsi" w:cstheme="minorBidi"/>
              <w:noProof/>
              <w:kern w:val="2"/>
              <w:sz w:val="24"/>
              <w:szCs w:val="24"/>
              <w:lang w:val="en-US"/>
              <w14:ligatures w14:val="standardContextual"/>
            </w:rPr>
          </w:pPr>
          <w:hyperlink w:anchor="_Toc231989353" w:history="1">
            <w:r w:rsidRPr="00D858E1">
              <w:rPr>
                <w:rStyle w:val="Hyperlink"/>
                <w:noProof/>
                <w:lang w:val="en-US"/>
              </w:rPr>
              <w:t>VII.</w:t>
            </w:r>
            <w:r>
              <w:rPr>
                <w:rFonts w:asciiTheme="minorHAnsi" w:eastAsiaTheme="minorEastAsia" w:hAnsiTheme="minorHAnsi" w:cstheme="minorBidi"/>
                <w:noProof/>
                <w:kern w:val="2"/>
                <w:sz w:val="24"/>
                <w:szCs w:val="24"/>
                <w:lang w:val="en-US"/>
                <w14:ligatures w14:val="standardContextual"/>
              </w:rPr>
              <w:tab/>
            </w:r>
            <w:r w:rsidRPr="00D858E1">
              <w:rPr>
                <w:rStyle w:val="Hyperlink"/>
                <w:noProof/>
                <w:lang w:val="en-US"/>
              </w:rPr>
              <w:t>Key Performance Indicators</w:t>
            </w:r>
            <w:r>
              <w:rPr>
                <w:noProof/>
                <w:webHidden/>
              </w:rPr>
              <w:tab/>
            </w:r>
            <w:r>
              <w:rPr>
                <w:noProof/>
                <w:webHidden/>
              </w:rPr>
              <w:fldChar w:fldCharType="begin"/>
            </w:r>
            <w:r>
              <w:rPr>
                <w:noProof/>
                <w:webHidden/>
              </w:rPr>
              <w:instrText xml:space="preserve"> PAGEREF _Toc231989353 \h </w:instrText>
            </w:r>
            <w:r>
              <w:rPr>
                <w:noProof/>
                <w:webHidden/>
              </w:rPr>
            </w:r>
            <w:r>
              <w:rPr>
                <w:noProof/>
                <w:webHidden/>
              </w:rPr>
              <w:fldChar w:fldCharType="separate"/>
            </w:r>
            <w:r w:rsidR="00674B33">
              <w:rPr>
                <w:noProof/>
                <w:webHidden/>
              </w:rPr>
              <w:t>33</w:t>
            </w:r>
            <w:r>
              <w:rPr>
                <w:noProof/>
                <w:webHidden/>
              </w:rPr>
              <w:fldChar w:fldCharType="end"/>
            </w:r>
          </w:hyperlink>
        </w:p>
        <w:p w14:paraId="555770A3" w14:textId="55331788" w:rsidR="00F61938" w:rsidRDefault="00F61938">
          <w:pPr>
            <w:pStyle w:val="TOC2"/>
            <w:tabs>
              <w:tab w:val="left" w:pos="660"/>
              <w:tab w:val="right" w:leader="dot" w:pos="10070"/>
            </w:tabs>
            <w:rPr>
              <w:rFonts w:asciiTheme="minorHAnsi" w:eastAsiaTheme="minorEastAsia" w:hAnsiTheme="minorHAnsi" w:cstheme="minorBidi"/>
              <w:noProof/>
              <w:kern w:val="2"/>
              <w:sz w:val="24"/>
              <w:szCs w:val="24"/>
              <w:lang w:val="en-US"/>
              <w14:ligatures w14:val="standardContextual"/>
            </w:rPr>
          </w:pPr>
          <w:hyperlink w:anchor="_Toc231989354" w:history="1">
            <w:r w:rsidRPr="00D858E1">
              <w:rPr>
                <w:rStyle w:val="Hyperlink"/>
                <w:noProof/>
              </w:rPr>
              <w:t>a.</w:t>
            </w:r>
            <w:r>
              <w:rPr>
                <w:rFonts w:asciiTheme="minorHAnsi" w:eastAsiaTheme="minorEastAsia" w:hAnsiTheme="minorHAnsi" w:cstheme="minorBidi"/>
                <w:noProof/>
                <w:kern w:val="2"/>
                <w:sz w:val="24"/>
                <w:szCs w:val="24"/>
                <w:lang w:val="en-US"/>
                <w14:ligatures w14:val="standardContextual"/>
              </w:rPr>
              <w:tab/>
            </w:r>
            <w:r w:rsidRPr="00D858E1">
              <w:rPr>
                <w:rStyle w:val="Hyperlink"/>
                <w:noProof/>
              </w:rPr>
              <w:t>Contractor Performance Standards</w:t>
            </w:r>
            <w:r>
              <w:rPr>
                <w:noProof/>
                <w:webHidden/>
              </w:rPr>
              <w:tab/>
            </w:r>
            <w:r>
              <w:rPr>
                <w:noProof/>
                <w:webHidden/>
              </w:rPr>
              <w:fldChar w:fldCharType="begin"/>
            </w:r>
            <w:r>
              <w:rPr>
                <w:noProof/>
                <w:webHidden/>
              </w:rPr>
              <w:instrText xml:space="preserve"> PAGEREF _Toc231989354 \h </w:instrText>
            </w:r>
            <w:r>
              <w:rPr>
                <w:noProof/>
                <w:webHidden/>
              </w:rPr>
            </w:r>
            <w:r>
              <w:rPr>
                <w:noProof/>
                <w:webHidden/>
              </w:rPr>
              <w:fldChar w:fldCharType="separate"/>
            </w:r>
            <w:r w:rsidR="00674B33">
              <w:rPr>
                <w:noProof/>
                <w:webHidden/>
              </w:rPr>
              <w:t>33</w:t>
            </w:r>
            <w:r>
              <w:rPr>
                <w:noProof/>
                <w:webHidden/>
              </w:rPr>
              <w:fldChar w:fldCharType="end"/>
            </w:r>
          </w:hyperlink>
        </w:p>
        <w:p w14:paraId="1688F436" w14:textId="241A97AC" w:rsidR="00F61938" w:rsidRDefault="00F61938">
          <w:pPr>
            <w:pStyle w:val="TOC3"/>
            <w:tabs>
              <w:tab w:val="left" w:pos="960"/>
              <w:tab w:val="right" w:leader="dot" w:pos="10070"/>
            </w:tabs>
            <w:rPr>
              <w:rFonts w:asciiTheme="minorHAnsi" w:eastAsiaTheme="minorEastAsia" w:hAnsiTheme="minorHAnsi" w:cstheme="minorBidi"/>
              <w:noProof/>
              <w:kern w:val="2"/>
              <w:sz w:val="24"/>
              <w:szCs w:val="24"/>
              <w:lang w:val="en-US"/>
              <w14:ligatures w14:val="standardContextual"/>
            </w:rPr>
          </w:pPr>
          <w:hyperlink w:anchor="_Toc231989355" w:history="1">
            <w:r w:rsidRPr="00D858E1">
              <w:rPr>
                <w:rStyle w:val="Hyperlink"/>
                <w:noProof/>
              </w:rPr>
              <w:t>i.</w:t>
            </w:r>
            <w:r>
              <w:rPr>
                <w:rFonts w:asciiTheme="minorHAnsi" w:eastAsiaTheme="minorEastAsia" w:hAnsiTheme="minorHAnsi" w:cstheme="minorBidi"/>
                <w:noProof/>
                <w:kern w:val="2"/>
                <w:sz w:val="24"/>
                <w:szCs w:val="24"/>
                <w:lang w:val="en-US"/>
                <w14:ligatures w14:val="standardContextual"/>
              </w:rPr>
              <w:tab/>
            </w:r>
            <w:r w:rsidRPr="00D858E1">
              <w:rPr>
                <w:rStyle w:val="Hyperlink"/>
                <w:noProof/>
              </w:rPr>
              <w:t>Payment Withholds</w:t>
            </w:r>
            <w:r>
              <w:rPr>
                <w:noProof/>
                <w:webHidden/>
              </w:rPr>
              <w:tab/>
            </w:r>
            <w:r>
              <w:rPr>
                <w:noProof/>
                <w:webHidden/>
              </w:rPr>
              <w:fldChar w:fldCharType="begin"/>
            </w:r>
            <w:r>
              <w:rPr>
                <w:noProof/>
                <w:webHidden/>
              </w:rPr>
              <w:instrText xml:space="preserve"> PAGEREF _Toc231989355 \h </w:instrText>
            </w:r>
            <w:r>
              <w:rPr>
                <w:noProof/>
                <w:webHidden/>
              </w:rPr>
            </w:r>
            <w:r>
              <w:rPr>
                <w:noProof/>
                <w:webHidden/>
              </w:rPr>
              <w:fldChar w:fldCharType="separate"/>
            </w:r>
            <w:r w:rsidR="00674B33">
              <w:rPr>
                <w:noProof/>
                <w:webHidden/>
              </w:rPr>
              <w:t>33</w:t>
            </w:r>
            <w:r>
              <w:rPr>
                <w:noProof/>
                <w:webHidden/>
              </w:rPr>
              <w:fldChar w:fldCharType="end"/>
            </w:r>
          </w:hyperlink>
        </w:p>
        <w:p w14:paraId="1F0D6AAD" w14:textId="2B395E1A" w:rsidR="00F61938" w:rsidRDefault="00F61938">
          <w:pPr>
            <w:pStyle w:val="TOC3"/>
            <w:tabs>
              <w:tab w:val="left" w:pos="960"/>
              <w:tab w:val="right" w:leader="dot" w:pos="10070"/>
            </w:tabs>
            <w:rPr>
              <w:rFonts w:asciiTheme="minorHAnsi" w:eastAsiaTheme="minorEastAsia" w:hAnsiTheme="minorHAnsi" w:cstheme="minorBidi"/>
              <w:noProof/>
              <w:kern w:val="2"/>
              <w:sz w:val="24"/>
              <w:szCs w:val="24"/>
              <w:lang w:val="en-US"/>
              <w14:ligatures w14:val="standardContextual"/>
            </w:rPr>
          </w:pPr>
          <w:hyperlink w:anchor="_Toc231989356" w:history="1">
            <w:r w:rsidRPr="00D858E1">
              <w:rPr>
                <w:rStyle w:val="Hyperlink"/>
                <w:noProof/>
              </w:rPr>
              <w:t>ii.</w:t>
            </w:r>
            <w:r>
              <w:rPr>
                <w:rFonts w:asciiTheme="minorHAnsi" w:eastAsiaTheme="minorEastAsia" w:hAnsiTheme="minorHAnsi" w:cstheme="minorBidi"/>
                <w:noProof/>
                <w:kern w:val="2"/>
                <w:sz w:val="24"/>
                <w:szCs w:val="24"/>
                <w:lang w:val="en-US"/>
                <w14:ligatures w14:val="standardContextual"/>
              </w:rPr>
              <w:tab/>
            </w:r>
            <w:r w:rsidRPr="00D858E1">
              <w:rPr>
                <w:rStyle w:val="Hyperlink"/>
                <w:noProof/>
              </w:rPr>
              <w:t>Liquidated Damages</w:t>
            </w:r>
            <w:r>
              <w:rPr>
                <w:noProof/>
                <w:webHidden/>
              </w:rPr>
              <w:tab/>
            </w:r>
            <w:r>
              <w:rPr>
                <w:noProof/>
                <w:webHidden/>
              </w:rPr>
              <w:fldChar w:fldCharType="begin"/>
            </w:r>
            <w:r>
              <w:rPr>
                <w:noProof/>
                <w:webHidden/>
              </w:rPr>
              <w:instrText xml:space="preserve"> PAGEREF _Toc231989356 \h </w:instrText>
            </w:r>
            <w:r>
              <w:rPr>
                <w:noProof/>
                <w:webHidden/>
              </w:rPr>
            </w:r>
            <w:r>
              <w:rPr>
                <w:noProof/>
                <w:webHidden/>
              </w:rPr>
              <w:fldChar w:fldCharType="separate"/>
            </w:r>
            <w:r w:rsidR="00674B33">
              <w:rPr>
                <w:noProof/>
                <w:webHidden/>
              </w:rPr>
              <w:t>34</w:t>
            </w:r>
            <w:r>
              <w:rPr>
                <w:noProof/>
                <w:webHidden/>
              </w:rPr>
              <w:fldChar w:fldCharType="end"/>
            </w:r>
          </w:hyperlink>
        </w:p>
        <w:p w14:paraId="60C22505" w14:textId="52DBE343" w:rsidR="00F61938" w:rsidRDefault="00F61938">
          <w:pPr>
            <w:pStyle w:val="TOC3"/>
            <w:tabs>
              <w:tab w:val="left" w:pos="960"/>
              <w:tab w:val="right" w:leader="dot" w:pos="10070"/>
            </w:tabs>
            <w:rPr>
              <w:rFonts w:asciiTheme="minorHAnsi" w:eastAsiaTheme="minorEastAsia" w:hAnsiTheme="minorHAnsi" w:cstheme="minorBidi"/>
              <w:noProof/>
              <w:kern w:val="2"/>
              <w:sz w:val="24"/>
              <w:szCs w:val="24"/>
              <w:lang w:val="en-US"/>
              <w14:ligatures w14:val="standardContextual"/>
            </w:rPr>
          </w:pPr>
          <w:hyperlink w:anchor="_Toc231989357" w:history="1">
            <w:r w:rsidRPr="00D858E1">
              <w:rPr>
                <w:rStyle w:val="Hyperlink"/>
                <w:noProof/>
              </w:rPr>
              <w:t>iii.</w:t>
            </w:r>
            <w:r>
              <w:rPr>
                <w:rFonts w:asciiTheme="minorHAnsi" w:eastAsiaTheme="minorEastAsia" w:hAnsiTheme="minorHAnsi" w:cstheme="minorBidi"/>
                <w:noProof/>
                <w:kern w:val="2"/>
                <w:sz w:val="24"/>
                <w:szCs w:val="24"/>
                <w:lang w:val="en-US"/>
                <w14:ligatures w14:val="standardContextual"/>
              </w:rPr>
              <w:tab/>
            </w:r>
            <w:r w:rsidRPr="00D858E1">
              <w:rPr>
                <w:rStyle w:val="Hyperlink"/>
                <w:noProof/>
              </w:rPr>
              <w:t>Contractor Performance Measures</w:t>
            </w:r>
            <w:r>
              <w:rPr>
                <w:noProof/>
                <w:webHidden/>
              </w:rPr>
              <w:tab/>
            </w:r>
            <w:r>
              <w:rPr>
                <w:noProof/>
                <w:webHidden/>
              </w:rPr>
              <w:fldChar w:fldCharType="begin"/>
            </w:r>
            <w:r>
              <w:rPr>
                <w:noProof/>
                <w:webHidden/>
              </w:rPr>
              <w:instrText xml:space="preserve"> PAGEREF _Toc231989357 \h </w:instrText>
            </w:r>
            <w:r>
              <w:rPr>
                <w:noProof/>
                <w:webHidden/>
              </w:rPr>
            </w:r>
            <w:r>
              <w:rPr>
                <w:noProof/>
                <w:webHidden/>
              </w:rPr>
              <w:fldChar w:fldCharType="separate"/>
            </w:r>
            <w:r w:rsidR="00674B33">
              <w:rPr>
                <w:noProof/>
                <w:webHidden/>
              </w:rPr>
              <w:t>34</w:t>
            </w:r>
            <w:r>
              <w:rPr>
                <w:noProof/>
                <w:webHidden/>
              </w:rPr>
              <w:fldChar w:fldCharType="end"/>
            </w:r>
          </w:hyperlink>
        </w:p>
        <w:p w14:paraId="1313172C" w14:textId="58AA56AF" w:rsidR="00F61938" w:rsidRDefault="00F61938">
          <w:pPr>
            <w:pStyle w:val="TOC1"/>
            <w:tabs>
              <w:tab w:val="left" w:pos="660"/>
              <w:tab w:val="right" w:leader="dot" w:pos="10070"/>
            </w:tabs>
            <w:rPr>
              <w:rFonts w:asciiTheme="minorHAnsi" w:eastAsiaTheme="minorEastAsia" w:hAnsiTheme="minorHAnsi" w:cstheme="minorBidi"/>
              <w:noProof/>
              <w:kern w:val="2"/>
              <w:sz w:val="24"/>
              <w:szCs w:val="24"/>
              <w:lang w:val="en-US"/>
              <w14:ligatures w14:val="standardContextual"/>
            </w:rPr>
          </w:pPr>
          <w:hyperlink w:anchor="_Toc231989358" w:history="1">
            <w:r w:rsidRPr="00D858E1">
              <w:rPr>
                <w:rStyle w:val="Hyperlink"/>
                <w:noProof/>
                <w:lang w:val="en-US"/>
              </w:rPr>
              <w:t>VIII.</w:t>
            </w:r>
            <w:r>
              <w:rPr>
                <w:rFonts w:asciiTheme="minorHAnsi" w:eastAsiaTheme="minorEastAsia" w:hAnsiTheme="minorHAnsi" w:cstheme="minorBidi"/>
                <w:noProof/>
                <w:kern w:val="2"/>
                <w:sz w:val="24"/>
                <w:szCs w:val="24"/>
                <w:lang w:val="en-US"/>
                <w14:ligatures w14:val="standardContextual"/>
              </w:rPr>
              <w:tab/>
            </w:r>
            <w:r w:rsidRPr="00D858E1">
              <w:rPr>
                <w:rStyle w:val="Hyperlink"/>
                <w:noProof/>
                <w:lang w:val="en-US"/>
              </w:rPr>
              <w:t>End of Contract Transition and Turnover</w:t>
            </w:r>
            <w:r>
              <w:rPr>
                <w:noProof/>
                <w:webHidden/>
              </w:rPr>
              <w:tab/>
            </w:r>
            <w:r>
              <w:rPr>
                <w:noProof/>
                <w:webHidden/>
              </w:rPr>
              <w:fldChar w:fldCharType="begin"/>
            </w:r>
            <w:r>
              <w:rPr>
                <w:noProof/>
                <w:webHidden/>
              </w:rPr>
              <w:instrText xml:space="preserve"> PAGEREF _Toc231989358 \h </w:instrText>
            </w:r>
            <w:r>
              <w:rPr>
                <w:noProof/>
                <w:webHidden/>
              </w:rPr>
            </w:r>
            <w:r>
              <w:rPr>
                <w:noProof/>
                <w:webHidden/>
              </w:rPr>
              <w:fldChar w:fldCharType="separate"/>
            </w:r>
            <w:r w:rsidR="00674B33">
              <w:rPr>
                <w:noProof/>
                <w:webHidden/>
              </w:rPr>
              <w:t>40</w:t>
            </w:r>
            <w:r>
              <w:rPr>
                <w:noProof/>
                <w:webHidden/>
              </w:rPr>
              <w:fldChar w:fldCharType="end"/>
            </w:r>
          </w:hyperlink>
        </w:p>
        <w:p w14:paraId="6C2493F2" w14:textId="5E6CAB1B" w:rsidR="00D84452" w:rsidRDefault="00F61938" w:rsidP="00D84452">
          <w:pPr>
            <w:rPr>
              <w:b/>
              <w:bCs/>
              <w:noProof/>
            </w:rPr>
          </w:pPr>
          <w:r>
            <w:fldChar w:fldCharType="end"/>
          </w:r>
        </w:p>
      </w:sdtContent>
    </w:sdt>
    <w:bookmarkStart w:id="0" w:name="_Toc231989305" w:displacedByCustomXml="prev"/>
    <w:p w14:paraId="6CCC0CBD" w14:textId="5DE6B2E7" w:rsidR="0D310328" w:rsidRDefault="002EA471" w:rsidP="77BD5EB6">
      <w:pPr>
        <w:pStyle w:val="Heading1"/>
        <w:rPr>
          <w:lang w:val="en-US"/>
        </w:rPr>
      </w:pPr>
      <w:r w:rsidRPr="50DCC3BC">
        <w:rPr>
          <w:lang w:val="en-US"/>
        </w:rPr>
        <w:t>Executive Summary</w:t>
      </w:r>
      <w:bookmarkEnd w:id="0"/>
      <w:r w:rsidRPr="50DCC3BC">
        <w:rPr>
          <w:lang w:val="en-US"/>
        </w:rPr>
        <w:t xml:space="preserve"> </w:t>
      </w:r>
    </w:p>
    <w:p w14:paraId="53CA4C5D" w14:textId="4DB8488D" w:rsidR="00836D91" w:rsidRPr="00836D91" w:rsidRDefault="005D45F0" w:rsidP="00836D91">
      <w:pPr>
        <w:rPr>
          <w:lang w:val="en-US"/>
        </w:rPr>
      </w:pPr>
      <w:r w:rsidRPr="50DCC3BC">
        <w:rPr>
          <w:lang w:val="en-US"/>
        </w:rPr>
        <w:t>The Office of Medicaid Policy and Planning is required by the Center for Medicare &amp; Medicaid Services (CMS) to contract with a qualified External Quality Review Organization (EQRO) to conduct all CMS required External Quality Review (EQR) activities and supporting items as described in this Statement of Work.</w:t>
      </w:r>
    </w:p>
    <w:p w14:paraId="4BAC2F8E" w14:textId="12E0609B" w:rsidR="005D45F0" w:rsidRDefault="005D45F0"/>
    <w:p w14:paraId="2E2A55E4" w14:textId="3ABF82AE" w:rsidR="0D310328" w:rsidRDefault="1413E146" w:rsidP="77BD5EB6">
      <w:pPr>
        <w:pStyle w:val="Heading1"/>
        <w:rPr>
          <w:lang w:val="en-US"/>
        </w:rPr>
      </w:pPr>
      <w:bookmarkStart w:id="1" w:name="_Toc231989306"/>
      <w:r w:rsidRPr="77BD5EB6">
        <w:rPr>
          <w:lang w:val="en-US"/>
        </w:rPr>
        <w:lastRenderedPageBreak/>
        <w:t>Background and Current State</w:t>
      </w:r>
      <w:bookmarkEnd w:id="1"/>
      <w:r w:rsidRPr="77BD5EB6">
        <w:rPr>
          <w:lang w:val="en-US"/>
        </w:rPr>
        <w:t xml:space="preserve"> </w:t>
      </w:r>
    </w:p>
    <w:p w14:paraId="07B2A332" w14:textId="4AFC3FE2" w:rsidR="0D310328" w:rsidRDefault="1413E146" w:rsidP="77BD5EB6">
      <w:pPr>
        <w:pStyle w:val="Heading2"/>
      </w:pPr>
      <w:bookmarkStart w:id="2" w:name="_Toc231989307"/>
      <w:r w:rsidRPr="77BD5EB6">
        <w:t>Introduction/Intent</w:t>
      </w:r>
      <w:bookmarkEnd w:id="2"/>
    </w:p>
    <w:p w14:paraId="52250F58" w14:textId="7E3E0918" w:rsidR="4CF9D9D6" w:rsidRDefault="5887D586" w:rsidP="77BD5EB6">
      <w:pPr>
        <w:spacing w:before="220" w:after="220"/>
        <w:ind w:left="1440"/>
        <w:rPr>
          <w:color w:val="000000" w:themeColor="text1"/>
          <w:lang w:val="en-US"/>
        </w:rPr>
      </w:pPr>
      <w:r w:rsidRPr="77BD5EB6">
        <w:rPr>
          <w:lang w:val="en-US"/>
        </w:rPr>
        <w:t xml:space="preserve">The Family and Social Services Administration (FSSA) is required by federal law to perform annual performance reviews of its health care programs Hoosier Healthwise (HHW), Healthy Indiana Plan (HIP), Hoosier Care Connect (HCC), and Indiana </w:t>
      </w:r>
      <w:proofErr w:type="spellStart"/>
      <w:r w:rsidRPr="77BD5EB6">
        <w:rPr>
          <w:lang w:val="en-US"/>
        </w:rPr>
        <w:t>PathWays</w:t>
      </w:r>
      <w:proofErr w:type="spellEnd"/>
      <w:r w:rsidRPr="77BD5EB6">
        <w:rPr>
          <w:lang w:val="en-US"/>
        </w:rPr>
        <w:t xml:space="preserve"> for Aging Program (</w:t>
      </w:r>
      <w:proofErr w:type="spellStart"/>
      <w:r w:rsidRPr="77BD5EB6">
        <w:rPr>
          <w:lang w:val="en-US"/>
        </w:rPr>
        <w:t>PathWays</w:t>
      </w:r>
      <w:proofErr w:type="spellEnd"/>
      <w:r w:rsidRPr="77BD5EB6">
        <w:rPr>
          <w:lang w:val="en-US"/>
        </w:rPr>
        <w:t xml:space="preserve">). One such performance review is an External Quality Review (EQR) of contracted Managed Care Organizations (MCOs) for HHW, HIP, HCC, and </w:t>
      </w:r>
      <w:proofErr w:type="spellStart"/>
      <w:r w:rsidRPr="77BD5EB6">
        <w:rPr>
          <w:lang w:val="en-US"/>
        </w:rPr>
        <w:t>PathWays</w:t>
      </w:r>
      <w:proofErr w:type="spellEnd"/>
      <w:r w:rsidRPr="77BD5EB6">
        <w:rPr>
          <w:lang w:val="en-US"/>
        </w:rPr>
        <w:t xml:space="preserve">. </w:t>
      </w:r>
    </w:p>
    <w:p w14:paraId="2DBE008A" w14:textId="31A3F86A" w:rsidR="25B7DA05" w:rsidRDefault="5887D586" w:rsidP="77BD5EB6">
      <w:pPr>
        <w:spacing w:before="220"/>
        <w:ind w:left="1440"/>
        <w:rPr>
          <w:color w:val="000000" w:themeColor="text1"/>
          <w:lang w:val="en-US"/>
        </w:rPr>
      </w:pPr>
      <w:r w:rsidRPr="77BD5EB6">
        <w:rPr>
          <w:lang w:val="en-US"/>
        </w:rPr>
        <w:t xml:space="preserve">The Contractor must perform the EQR activities as outlined in 42 CFR § 438.358 and 42 CFR § 438.360 for the Indiana Medicaid managed care programs. Specifically, the Contractor will be required to: </w:t>
      </w:r>
    </w:p>
    <w:p w14:paraId="3E68C8AC" w14:textId="752C1C0F" w:rsidR="4CF9D9D6" w:rsidRDefault="5F852117" w:rsidP="77BD5EB6">
      <w:pPr>
        <w:pStyle w:val="ListParagraph"/>
        <w:numPr>
          <w:ilvl w:val="0"/>
          <w:numId w:val="54"/>
        </w:numPr>
        <w:spacing w:after="220"/>
        <w:ind w:left="1800"/>
        <w:rPr>
          <w:color w:val="000000" w:themeColor="text1"/>
        </w:rPr>
      </w:pPr>
      <w:r w:rsidRPr="77BD5EB6">
        <w:t>Develop evaluation methodologies for the EQR activities;</w:t>
      </w:r>
    </w:p>
    <w:p w14:paraId="3DE4FAF3" w14:textId="73208AF6" w:rsidR="4CF9D9D6" w:rsidRDefault="5F852117" w:rsidP="77BD5EB6">
      <w:pPr>
        <w:pStyle w:val="ListParagraph"/>
        <w:numPr>
          <w:ilvl w:val="0"/>
          <w:numId w:val="54"/>
        </w:numPr>
        <w:spacing w:before="220" w:after="220"/>
        <w:ind w:left="1800"/>
        <w:rPr>
          <w:color w:val="000000" w:themeColor="text1"/>
        </w:rPr>
      </w:pPr>
      <w:r w:rsidRPr="77BD5EB6">
        <w:t xml:space="preserve">Perform data collection and analysis; </w:t>
      </w:r>
    </w:p>
    <w:p w14:paraId="34F0A006" w14:textId="6A066459" w:rsidR="4CF9D9D6" w:rsidRDefault="5F852117" w:rsidP="77BD5EB6">
      <w:pPr>
        <w:pStyle w:val="ListParagraph"/>
        <w:numPr>
          <w:ilvl w:val="0"/>
          <w:numId w:val="54"/>
        </w:numPr>
        <w:spacing w:before="220" w:after="220"/>
        <w:ind w:left="1800"/>
        <w:rPr>
          <w:color w:val="000000" w:themeColor="text1"/>
        </w:rPr>
      </w:pPr>
      <w:r w:rsidRPr="77BD5EB6">
        <w:t>Prepare reports presenting evaluation findings and recommendations; and</w:t>
      </w:r>
    </w:p>
    <w:p w14:paraId="3D298735" w14:textId="43C0DD1C" w:rsidR="4CF9D9D6" w:rsidRDefault="5F852117" w:rsidP="77BD5EB6">
      <w:pPr>
        <w:pStyle w:val="ListParagraph"/>
        <w:numPr>
          <w:ilvl w:val="0"/>
          <w:numId w:val="54"/>
        </w:numPr>
        <w:spacing w:before="220" w:after="220"/>
        <w:ind w:left="1800"/>
        <w:rPr>
          <w:color w:val="000000" w:themeColor="text1"/>
          <w:lang w:val="en-US"/>
        </w:rPr>
      </w:pPr>
      <w:r w:rsidRPr="77BD5EB6">
        <w:rPr>
          <w:lang w:val="en-US"/>
        </w:rPr>
        <w:t xml:space="preserve">Provide technical assistance to FSSA and its contracted MCOs. </w:t>
      </w:r>
    </w:p>
    <w:p w14:paraId="35A03159" w14:textId="62C355E4" w:rsidR="4CF9D9D6" w:rsidRDefault="5887D586" w:rsidP="77BD5EB6">
      <w:pPr>
        <w:spacing w:before="220" w:after="220"/>
        <w:ind w:left="1440"/>
        <w:rPr>
          <w:color w:val="000000" w:themeColor="text1"/>
          <w:lang w:val="en-US"/>
        </w:rPr>
      </w:pPr>
      <w:r w:rsidRPr="77BD5EB6">
        <w:rPr>
          <w:lang w:val="en-US"/>
        </w:rPr>
        <w:t>The Contractor must complete the deliverables and requirements in accordance with the frequencies and specifications in this Contract so that the State maintains compliance with federal requirements and assures adequate oversight of Indiana’s Medicaid managed care delivery system.</w:t>
      </w:r>
    </w:p>
    <w:p w14:paraId="26A0ED56" w14:textId="6332CFAD" w:rsidR="4CF9D9D6" w:rsidRDefault="5887D586" w:rsidP="77BD5EB6">
      <w:pPr>
        <w:spacing w:before="220" w:after="220"/>
        <w:ind w:left="1440"/>
        <w:rPr>
          <w:color w:val="000000" w:themeColor="text1"/>
        </w:rPr>
      </w:pPr>
      <w:r w:rsidRPr="77BD5EB6">
        <w:t xml:space="preserve">The services to be provided include multiple tasks and deliverables that are consistent with applicable federal EQR regulations and protocols for MCOs. </w:t>
      </w:r>
    </w:p>
    <w:p w14:paraId="420175DD" w14:textId="6031CDB5" w:rsidR="25B7DA05" w:rsidRDefault="5887D586" w:rsidP="77BD5EB6">
      <w:pPr>
        <w:spacing w:before="220" w:after="220"/>
        <w:ind w:left="1440"/>
        <w:rPr>
          <w:color w:val="000000" w:themeColor="text1"/>
          <w:lang w:val="en-US"/>
        </w:rPr>
      </w:pPr>
      <w:r w:rsidRPr="77BD5EB6">
        <w:rPr>
          <w:lang w:val="en-US"/>
        </w:rPr>
        <w:t>The Contractor must have the designation as, or subcontract with, a qualified organization that is a National Committee for Quality Assurance (NCQA) certified Healthcare Effectiveness Data and Information Set (HEDIS) Consumer Assessment of Healthcare Providers and Systems (CAHPS) Survey Vendor.</w:t>
      </w:r>
    </w:p>
    <w:p w14:paraId="4DF00E64" w14:textId="68700345" w:rsidR="2DEA90BF" w:rsidRDefault="5887D586" w:rsidP="77BD5EB6">
      <w:pPr>
        <w:spacing w:before="220" w:after="220"/>
        <w:ind w:left="1440"/>
        <w:rPr>
          <w:color w:val="000000" w:themeColor="text1"/>
          <w:lang w:val="en-US"/>
        </w:rPr>
      </w:pPr>
      <w:r w:rsidRPr="77BD5EB6">
        <w:rPr>
          <w:lang w:val="en-US"/>
        </w:rPr>
        <w:t>The Contractor must have assigned staff who are, or subcontract with a qualified organization that has, NCQA-certified HEDIS Compliance Auditor(s).</w:t>
      </w:r>
    </w:p>
    <w:p w14:paraId="7334648B" w14:textId="47BFA656" w:rsidR="0D310328" w:rsidRDefault="6EB65005" w:rsidP="77BD5EB6">
      <w:pPr>
        <w:pStyle w:val="Heading2"/>
      </w:pPr>
      <w:bookmarkStart w:id="3" w:name="_Toc231989308"/>
      <w:r w:rsidRPr="77BD5EB6">
        <w:t>Services Provided by the Agency</w:t>
      </w:r>
      <w:bookmarkEnd w:id="3"/>
      <w:r w:rsidRPr="77BD5EB6">
        <w:t xml:space="preserve"> </w:t>
      </w:r>
    </w:p>
    <w:p w14:paraId="4798DA89" w14:textId="3FFDAE3E" w:rsidR="0D00471F" w:rsidRPr="00F61938" w:rsidRDefault="012E7D15" w:rsidP="77BD5EB6">
      <w:pPr>
        <w:spacing w:before="220" w:after="220"/>
        <w:ind w:left="1440"/>
        <w:rPr>
          <w:color w:val="000000" w:themeColor="text1"/>
          <w:lang w:val="en-US"/>
        </w:rPr>
      </w:pPr>
      <w:r w:rsidRPr="77BD5EB6">
        <w:rPr>
          <w:lang w:val="en-US"/>
        </w:rPr>
        <w:t>FSSA may review EQR Activity work plans and deliverables, as the State determines is necessary. FSSA will collaborate with the Contractor to provide any reasonable support that is necessary for the execution of this Contract.</w:t>
      </w:r>
    </w:p>
    <w:p w14:paraId="2494F0B8" w14:textId="6817488F" w:rsidR="0D310328" w:rsidRDefault="6EB65005" w:rsidP="77BD5EB6">
      <w:pPr>
        <w:pStyle w:val="Heading2"/>
      </w:pPr>
      <w:bookmarkStart w:id="4" w:name="_Toc231989309"/>
      <w:r w:rsidRPr="77BD5EB6">
        <w:t>Technical Requirements</w:t>
      </w:r>
      <w:bookmarkEnd w:id="4"/>
    </w:p>
    <w:p w14:paraId="4BE12FA2" w14:textId="134ED335" w:rsidR="2EF9B443" w:rsidRDefault="40328F33" w:rsidP="77BD5EB6">
      <w:pPr>
        <w:spacing w:before="220" w:after="220"/>
        <w:ind w:left="1440"/>
        <w:rPr>
          <w:color w:val="000000" w:themeColor="text1"/>
          <w:lang w:val="en-US"/>
        </w:rPr>
      </w:pPr>
      <w:r w:rsidRPr="77BD5EB6">
        <w:rPr>
          <w:lang w:val="en-US"/>
        </w:rPr>
        <w:t xml:space="preserve">The State has robust and comprehensive security standards that permeate all levels of the organization. The Indiana Office of Technology (IOT) has been tasked with </w:t>
      </w:r>
      <w:r w:rsidRPr="77BD5EB6">
        <w:rPr>
          <w:lang w:val="en-US"/>
        </w:rPr>
        <w:lastRenderedPageBreak/>
        <w:t>establishing and maintaining these security standards. The security standards include assessing security risks, developing and implementing effective security procedures, and monitoring the effectiveness of those procedures.</w:t>
      </w:r>
    </w:p>
    <w:p w14:paraId="6F0D01B0" w14:textId="10EC7334" w:rsidR="2EF9B443" w:rsidRDefault="40328F33" w:rsidP="77BD5EB6">
      <w:pPr>
        <w:spacing w:before="220" w:after="220"/>
        <w:ind w:left="1440"/>
        <w:rPr>
          <w:color w:val="000000" w:themeColor="text1"/>
          <w:lang w:val="en-US"/>
        </w:rPr>
      </w:pPr>
      <w:r w:rsidRPr="77BD5EB6">
        <w:rPr>
          <w:lang w:val="en-US"/>
        </w:rPr>
        <w:t xml:space="preserve">The following link introduces the IOT Information Security Framework: </w:t>
      </w:r>
      <w:hyperlink r:id="rId8">
        <w:r w:rsidRPr="77BD5EB6">
          <w:rPr>
            <w:rStyle w:val="Hyperlink"/>
            <w:color w:val="auto"/>
            <w:lang w:val="en-US"/>
          </w:rPr>
          <w:t>https://www.in.gov/iot/iot-vendor-engagement/</w:t>
        </w:r>
      </w:hyperlink>
      <w:r w:rsidRPr="77BD5EB6">
        <w:rPr>
          <w:lang w:val="en-US"/>
        </w:rPr>
        <w:t>. Everyone intending to access ISF policies will need to create an Access Indiana account first. Respondents will be required to sign a Non-Disclosure Agreement (NDA) to access the IOT Information Security Framework.</w:t>
      </w:r>
    </w:p>
    <w:p w14:paraId="40B92E69" w14:textId="33D8EA90" w:rsidR="2EF9B443" w:rsidRDefault="40328F33" w:rsidP="77BD5EB6">
      <w:pPr>
        <w:spacing w:before="220" w:after="220"/>
        <w:ind w:left="1440"/>
        <w:rPr>
          <w:color w:val="000000" w:themeColor="text1"/>
          <w:lang w:val="en-US"/>
        </w:rPr>
      </w:pPr>
      <w:r w:rsidRPr="77BD5EB6">
        <w:rPr>
          <w:lang w:val="en-US"/>
        </w:rPr>
        <w:t>The Contractor must ensure the security and confidentiality of all information</w:t>
      </w:r>
      <w:r w:rsidR="009A657D">
        <w:rPr>
          <w:lang w:val="en-US"/>
        </w:rPr>
        <w:t xml:space="preserve"> and operate in compliance </w:t>
      </w:r>
      <w:r w:rsidR="009A657D" w:rsidRPr="009A657D">
        <w:rPr>
          <w:lang w:val="en-US"/>
        </w:rPr>
        <w:t xml:space="preserve">with </w:t>
      </w:r>
      <w:r w:rsidR="009A657D">
        <w:rPr>
          <w:lang w:val="en-US"/>
        </w:rPr>
        <w:t>Indiana</w:t>
      </w:r>
      <w:r w:rsidR="009A657D" w:rsidRPr="009A657D">
        <w:rPr>
          <w:lang w:val="en-US"/>
        </w:rPr>
        <w:t xml:space="preserve"> IT Policies, Procedures, and Standards</w:t>
      </w:r>
      <w:r w:rsidR="009A657D">
        <w:rPr>
          <w:lang w:val="en-US"/>
        </w:rPr>
        <w:t>. Please see</w:t>
      </w:r>
      <w:r w:rsidR="009A657D" w:rsidRPr="009A657D">
        <w:rPr>
          <w:lang w:val="en-US"/>
        </w:rPr>
        <w:t>www.in.gov/</w:t>
      </w:r>
      <w:proofErr w:type="spellStart"/>
      <w:r w:rsidR="009A657D" w:rsidRPr="009A657D">
        <w:rPr>
          <w:lang w:val="en-US"/>
        </w:rPr>
        <w:t>iot</w:t>
      </w:r>
      <w:proofErr w:type="spellEnd"/>
      <w:r w:rsidR="009A657D" w:rsidRPr="009A657D">
        <w:rPr>
          <w:lang w:val="en-US"/>
        </w:rPr>
        <w:t>/policies-procedures-and-standards</w:t>
      </w:r>
      <w:r w:rsidR="009A657D">
        <w:rPr>
          <w:lang w:val="en-US"/>
        </w:rPr>
        <w:t>) for more information</w:t>
      </w:r>
      <w:r w:rsidRPr="77BD5EB6">
        <w:rPr>
          <w:lang w:val="en-US"/>
        </w:rPr>
        <w:t>. The Contractor must adhere to the State’s standards and establish, maintain, implement and manage the data ownership standards, data security standards, and arbitration protocol. In addition, the Contractor must implement and maintain standards for confirming that only lawfully authorized users are granted access to any systems maintained by the Contractor on behalf of the State and prevent unauthorized access, use, abuse, disclosure, disruption, modification, or destruction of data.</w:t>
      </w:r>
      <w:r w:rsidR="009A657D">
        <w:rPr>
          <w:lang w:val="en-US"/>
        </w:rPr>
        <w:t xml:space="preserve"> </w:t>
      </w:r>
      <w:r w:rsidR="009A657D" w:rsidRPr="009A657D">
        <w:rPr>
          <w:lang w:val="en-US"/>
        </w:rPr>
        <w:t>All Contractor systems processing State data shall enforce RBAC, MFA, least</w:t>
      </w:r>
      <w:r w:rsidR="009A657D" w:rsidRPr="009A657D">
        <w:rPr>
          <w:rFonts w:ascii="Cambria Math" w:hAnsi="Cambria Math" w:cs="Cambria Math"/>
          <w:lang w:val="en-US"/>
        </w:rPr>
        <w:t>‑</w:t>
      </w:r>
      <w:r w:rsidR="009A657D" w:rsidRPr="009A657D">
        <w:rPr>
          <w:lang w:val="en-US"/>
        </w:rPr>
        <w:t>privilege, 1</w:t>
      </w:r>
      <w:r w:rsidR="009A657D" w:rsidRPr="009A657D">
        <w:rPr>
          <w:rFonts w:ascii="Cambria Math" w:hAnsi="Cambria Math" w:cs="Cambria Math"/>
          <w:lang w:val="en-US"/>
        </w:rPr>
        <w:t>‑</w:t>
      </w:r>
      <w:r w:rsidR="009A657D" w:rsidRPr="009A657D">
        <w:rPr>
          <w:lang w:val="en-US"/>
        </w:rPr>
        <w:t>day access changes, and 1</w:t>
      </w:r>
      <w:r w:rsidR="009A657D" w:rsidRPr="009A657D">
        <w:rPr>
          <w:rFonts w:ascii="Cambria Math" w:hAnsi="Cambria Math" w:cs="Cambria Math"/>
          <w:lang w:val="en-US"/>
        </w:rPr>
        <w:t>‑</w:t>
      </w:r>
      <w:r w:rsidR="009A657D" w:rsidRPr="009A657D">
        <w:rPr>
          <w:lang w:val="en-US"/>
        </w:rPr>
        <w:t>year audit log retention per IOT I</w:t>
      </w:r>
      <w:r w:rsidR="009A657D">
        <w:rPr>
          <w:lang w:val="en-US"/>
        </w:rPr>
        <w:t xml:space="preserve">dentity and </w:t>
      </w:r>
      <w:r w:rsidR="009A657D" w:rsidRPr="009A657D">
        <w:rPr>
          <w:lang w:val="en-US"/>
        </w:rPr>
        <w:t>A</w:t>
      </w:r>
      <w:r w:rsidR="009A657D">
        <w:rPr>
          <w:lang w:val="en-US"/>
        </w:rPr>
        <w:t xml:space="preserve">ccess </w:t>
      </w:r>
      <w:r w:rsidR="009A657D" w:rsidRPr="009A657D">
        <w:rPr>
          <w:lang w:val="en-US"/>
        </w:rPr>
        <w:t>M</w:t>
      </w:r>
      <w:r w:rsidR="009A657D">
        <w:rPr>
          <w:lang w:val="en-US"/>
        </w:rPr>
        <w:t>anagement</w:t>
      </w:r>
      <w:r w:rsidR="009A657D" w:rsidRPr="009A657D">
        <w:rPr>
          <w:lang w:val="en-US"/>
        </w:rPr>
        <w:t xml:space="preserve"> Policy</w:t>
      </w:r>
      <w:r w:rsidR="009A657D">
        <w:rPr>
          <w:lang w:val="en-US"/>
        </w:rPr>
        <w:t>.</w:t>
      </w:r>
    </w:p>
    <w:p w14:paraId="7534DB52" w14:textId="45F0C8A4" w:rsidR="2EF9B443" w:rsidRDefault="40328F33" w:rsidP="77BD5EB6">
      <w:pPr>
        <w:spacing w:before="220" w:after="220"/>
        <w:ind w:left="1440"/>
        <w:rPr>
          <w:color w:val="000000" w:themeColor="text1"/>
          <w:lang w:val="en-US"/>
        </w:rPr>
      </w:pPr>
      <w:r w:rsidRPr="77BD5EB6">
        <w:rPr>
          <w:lang w:val="en-US"/>
        </w:rPr>
        <w:t>In addition to the State standards outlined above, the State requires that the Contractor support all current and future HIPAA Security rules, as well as any applicable federal automated data processing requirements.</w:t>
      </w:r>
    </w:p>
    <w:p w14:paraId="59A55BD2" w14:textId="01F41139" w:rsidR="2EF9B443" w:rsidRDefault="40328F33" w:rsidP="77BD5EB6">
      <w:pPr>
        <w:spacing w:before="220"/>
        <w:ind w:left="1440"/>
        <w:rPr>
          <w:color w:val="000000" w:themeColor="text1"/>
          <w:lang w:val="en-US"/>
        </w:rPr>
      </w:pPr>
      <w:r w:rsidRPr="77BD5EB6">
        <w:rPr>
          <w:lang w:val="en-US"/>
        </w:rPr>
        <w:t>The Contractor must ensure security safeguards are in place to assure the integrity of system hardware, software, records, and files. To maintain privacy and security standards, the Contractor must perform the roles and responsibilities listed below, including but not limited to:</w:t>
      </w:r>
    </w:p>
    <w:p w14:paraId="6E9015EB" w14:textId="60E0405C" w:rsidR="2EF9B443" w:rsidRDefault="40328F33" w:rsidP="77BD5EB6">
      <w:pPr>
        <w:pStyle w:val="ListParagraph"/>
        <w:numPr>
          <w:ilvl w:val="0"/>
          <w:numId w:val="48"/>
        </w:numPr>
        <w:spacing w:after="220"/>
        <w:ind w:left="1800"/>
        <w:rPr>
          <w:color w:val="000000" w:themeColor="text1"/>
          <w:lang w:val="en-US"/>
        </w:rPr>
      </w:pPr>
      <w:r w:rsidRPr="77BD5EB6">
        <w:rPr>
          <w:lang w:val="en-US"/>
        </w:rPr>
        <w:t>Establishing, maintaining, implementing and managing privacy standards in accordance with State and Federal standards;</w:t>
      </w:r>
    </w:p>
    <w:p w14:paraId="234E0CA3" w14:textId="373A2688" w:rsidR="2EF9B443" w:rsidRDefault="40328F33" w:rsidP="77BD5EB6">
      <w:pPr>
        <w:pStyle w:val="ListParagraph"/>
        <w:numPr>
          <w:ilvl w:val="0"/>
          <w:numId w:val="48"/>
        </w:numPr>
        <w:spacing w:after="220"/>
        <w:ind w:left="1800"/>
        <w:rPr>
          <w:color w:val="000000" w:themeColor="text1"/>
          <w:lang w:val="en-US"/>
        </w:rPr>
      </w:pPr>
      <w:r w:rsidRPr="77BD5EB6">
        <w:rPr>
          <w:lang w:val="en-US"/>
        </w:rPr>
        <w:t xml:space="preserve">Adhering to FSSA’s Privacy and Security Compliance Policies </w:t>
      </w:r>
      <w:hyperlink r:id="rId9">
        <w:r w:rsidRPr="77BD5EB6">
          <w:rPr>
            <w:rStyle w:val="Hyperlink"/>
            <w:color w:val="auto"/>
            <w:lang w:val="en-US"/>
          </w:rPr>
          <w:t>https://www.in.gov/fssa/security-policies/</w:t>
        </w:r>
      </w:hyperlink>
      <w:r w:rsidRPr="77BD5EB6">
        <w:rPr>
          <w:lang w:val="en-US"/>
        </w:rPr>
        <w:t>;</w:t>
      </w:r>
    </w:p>
    <w:p w14:paraId="49BE37A6" w14:textId="4DB0FAE3" w:rsidR="2EF9B443" w:rsidRDefault="40328F33" w:rsidP="77BD5EB6">
      <w:pPr>
        <w:pStyle w:val="ListParagraph"/>
        <w:numPr>
          <w:ilvl w:val="0"/>
          <w:numId w:val="48"/>
        </w:numPr>
        <w:spacing w:after="220"/>
        <w:ind w:left="1800"/>
        <w:rPr>
          <w:color w:val="000000" w:themeColor="text1"/>
          <w:lang w:val="en-US"/>
        </w:rPr>
      </w:pPr>
      <w:r w:rsidRPr="77BD5EB6">
        <w:rPr>
          <w:lang w:val="en-US"/>
        </w:rPr>
        <w:t>Mitigating, to the extent practicable, any harmful effect that is known to the Contractor of Protected Health Information (PHI) obtained under this contract in a manner not provided for by this contract or by applicable law of which the Contractor becomes aware;</w:t>
      </w:r>
    </w:p>
    <w:p w14:paraId="6BB51DE4" w14:textId="4F27D96D" w:rsidR="2EF9B443" w:rsidRDefault="40328F33" w:rsidP="77BD5EB6">
      <w:pPr>
        <w:pStyle w:val="ListParagraph"/>
        <w:numPr>
          <w:ilvl w:val="0"/>
          <w:numId w:val="48"/>
        </w:numPr>
        <w:spacing w:after="220"/>
        <w:ind w:left="1800"/>
        <w:rPr>
          <w:color w:val="000000" w:themeColor="text1"/>
          <w:lang w:val="en-US"/>
        </w:rPr>
      </w:pPr>
      <w:r w:rsidRPr="77BD5EB6">
        <w:rPr>
          <w:lang w:val="en-US"/>
        </w:rPr>
        <w:t xml:space="preserve">Training all staff </w:t>
      </w:r>
      <w:proofErr w:type="gramStart"/>
      <w:r w:rsidRPr="77BD5EB6">
        <w:rPr>
          <w:lang w:val="en-US"/>
        </w:rPr>
        <w:t>on</w:t>
      </w:r>
      <w:proofErr w:type="gramEnd"/>
      <w:r w:rsidRPr="77BD5EB6">
        <w:rPr>
          <w:lang w:val="en-US"/>
        </w:rPr>
        <w:t xml:space="preserve"> the privacy and security requirements;</w:t>
      </w:r>
    </w:p>
    <w:p w14:paraId="59F951B2" w14:textId="2BE56A3E" w:rsidR="2EF9B443" w:rsidRDefault="40328F33" w:rsidP="77BD5EB6">
      <w:pPr>
        <w:pStyle w:val="ListParagraph"/>
        <w:numPr>
          <w:ilvl w:val="0"/>
          <w:numId w:val="48"/>
        </w:numPr>
        <w:spacing w:after="220"/>
        <w:ind w:left="1800"/>
        <w:rPr>
          <w:color w:val="000000" w:themeColor="text1"/>
          <w:lang w:val="en-US"/>
        </w:rPr>
      </w:pPr>
      <w:r w:rsidRPr="77BD5EB6">
        <w:rPr>
          <w:lang w:val="en-US"/>
        </w:rPr>
        <w:t>Testing security compliance quarterly;</w:t>
      </w:r>
    </w:p>
    <w:p w14:paraId="46FEC22D" w14:textId="1B9C5A2F" w:rsidR="2EF9B443" w:rsidRDefault="40328F33" w:rsidP="77BD5EB6">
      <w:pPr>
        <w:pStyle w:val="ListParagraph"/>
        <w:numPr>
          <w:ilvl w:val="0"/>
          <w:numId w:val="48"/>
        </w:numPr>
        <w:spacing w:after="220"/>
        <w:ind w:left="1800"/>
        <w:rPr>
          <w:color w:val="000000" w:themeColor="text1"/>
          <w:lang w:val="en-US"/>
        </w:rPr>
      </w:pPr>
      <w:r w:rsidRPr="77BD5EB6">
        <w:rPr>
          <w:lang w:val="en-US"/>
        </w:rPr>
        <w:t>Applying required changes to security methods that security compliance testing identifies;</w:t>
      </w:r>
    </w:p>
    <w:p w14:paraId="5E881D36" w14:textId="02301190" w:rsidR="2EF9B443" w:rsidRDefault="40328F33" w:rsidP="77BD5EB6">
      <w:pPr>
        <w:pStyle w:val="ListParagraph"/>
        <w:numPr>
          <w:ilvl w:val="0"/>
          <w:numId w:val="48"/>
        </w:numPr>
        <w:spacing w:after="220"/>
        <w:ind w:left="1800"/>
        <w:rPr>
          <w:color w:val="000000" w:themeColor="text1"/>
          <w:lang w:val="en-US"/>
        </w:rPr>
      </w:pPr>
      <w:r w:rsidRPr="77BD5EB6">
        <w:rPr>
          <w:lang w:val="en-US"/>
        </w:rPr>
        <w:t>Adhering to role-based access requirements as provided by the State;</w:t>
      </w:r>
    </w:p>
    <w:p w14:paraId="392BF9FD" w14:textId="6AE4AD38" w:rsidR="2EF9B443" w:rsidRDefault="40328F33" w:rsidP="77BD5EB6">
      <w:pPr>
        <w:pStyle w:val="ListParagraph"/>
        <w:numPr>
          <w:ilvl w:val="0"/>
          <w:numId w:val="48"/>
        </w:numPr>
        <w:spacing w:after="220"/>
        <w:ind w:left="1800"/>
        <w:rPr>
          <w:color w:val="000000" w:themeColor="text1"/>
          <w:lang w:val="en-US"/>
        </w:rPr>
      </w:pPr>
      <w:r w:rsidRPr="77BD5EB6">
        <w:rPr>
          <w:lang w:val="en-US"/>
        </w:rPr>
        <w:t>Complying with all confidentiality, security, infrastructure, application, and service solution standards established by the State in this SOW</w:t>
      </w:r>
    </w:p>
    <w:p w14:paraId="56D15F57" w14:textId="076F4788" w:rsidR="2EF9B443" w:rsidRDefault="40328F33" w:rsidP="77BD5EB6">
      <w:pPr>
        <w:pStyle w:val="ListParagraph"/>
        <w:numPr>
          <w:ilvl w:val="0"/>
          <w:numId w:val="48"/>
        </w:numPr>
        <w:spacing w:after="220"/>
        <w:ind w:left="1800"/>
        <w:rPr>
          <w:color w:val="000000" w:themeColor="text1"/>
          <w:lang w:val="en-US"/>
        </w:rPr>
      </w:pPr>
      <w:r w:rsidRPr="77BD5EB6">
        <w:rPr>
          <w:lang w:val="en-US"/>
        </w:rPr>
        <w:lastRenderedPageBreak/>
        <w:t>Orienting new employees to security policies and procedures;</w:t>
      </w:r>
    </w:p>
    <w:p w14:paraId="5E917E22" w14:textId="1CF944F4" w:rsidR="2EF9B443" w:rsidRDefault="40328F33" w:rsidP="77BD5EB6">
      <w:pPr>
        <w:pStyle w:val="ListParagraph"/>
        <w:numPr>
          <w:ilvl w:val="0"/>
          <w:numId w:val="48"/>
        </w:numPr>
        <w:spacing w:after="220"/>
        <w:ind w:left="1800"/>
        <w:rPr>
          <w:color w:val="000000" w:themeColor="text1"/>
          <w:lang w:val="en-US"/>
        </w:rPr>
      </w:pPr>
      <w:r w:rsidRPr="77BD5EB6">
        <w:rPr>
          <w:lang w:val="en-US"/>
        </w:rPr>
        <w:t>Conducting periodic review sessions on security procedures;</w:t>
      </w:r>
    </w:p>
    <w:p w14:paraId="5C2AB148" w14:textId="44F4872E" w:rsidR="2EF9B443" w:rsidRDefault="40328F33" w:rsidP="77BD5EB6">
      <w:pPr>
        <w:pStyle w:val="ListParagraph"/>
        <w:numPr>
          <w:ilvl w:val="0"/>
          <w:numId w:val="48"/>
        </w:numPr>
        <w:spacing w:after="220"/>
        <w:ind w:left="1800"/>
        <w:rPr>
          <w:color w:val="000000" w:themeColor="text1"/>
          <w:lang w:val="en-US"/>
        </w:rPr>
      </w:pPr>
      <w:r w:rsidRPr="77BD5EB6">
        <w:rPr>
          <w:lang w:val="en-US"/>
        </w:rPr>
        <w:t>Developing lists of personnel to be contacted in the event of a potential or suspected security breach;</w:t>
      </w:r>
    </w:p>
    <w:p w14:paraId="0619DB0F" w14:textId="5B62E877" w:rsidR="2EF9B443" w:rsidRDefault="40328F33" w:rsidP="77BD5EB6">
      <w:pPr>
        <w:pStyle w:val="ListParagraph"/>
        <w:numPr>
          <w:ilvl w:val="0"/>
          <w:numId w:val="48"/>
        </w:numPr>
        <w:spacing w:after="220"/>
        <w:ind w:left="1800"/>
        <w:rPr>
          <w:color w:val="000000" w:themeColor="text1"/>
          <w:lang w:val="en-US"/>
        </w:rPr>
      </w:pPr>
      <w:r w:rsidRPr="77BD5EB6">
        <w:rPr>
          <w:lang w:val="en-US"/>
        </w:rPr>
        <w:t>Maintaining entry logs for limited access areas;</w:t>
      </w:r>
    </w:p>
    <w:p w14:paraId="4EFC851F" w14:textId="32928FAF" w:rsidR="2EF9B443" w:rsidRDefault="40328F33" w:rsidP="77BD5EB6">
      <w:pPr>
        <w:pStyle w:val="ListParagraph"/>
        <w:numPr>
          <w:ilvl w:val="0"/>
          <w:numId w:val="48"/>
        </w:numPr>
        <w:spacing w:after="220"/>
        <w:ind w:left="1800"/>
        <w:rPr>
          <w:color w:val="000000" w:themeColor="text1"/>
          <w:lang w:val="en-US"/>
        </w:rPr>
      </w:pPr>
      <w:r w:rsidRPr="77BD5EB6">
        <w:rPr>
          <w:lang w:val="en-US"/>
        </w:rPr>
        <w:t>Maintaining an inventory of Agency assets, not including any financial assets;</w:t>
      </w:r>
    </w:p>
    <w:p w14:paraId="075045A0" w14:textId="17161740" w:rsidR="2EF9B443" w:rsidRDefault="40328F33" w:rsidP="77BD5EB6">
      <w:pPr>
        <w:pStyle w:val="ListParagraph"/>
        <w:numPr>
          <w:ilvl w:val="0"/>
          <w:numId w:val="48"/>
        </w:numPr>
        <w:spacing w:after="220"/>
        <w:ind w:left="1800"/>
        <w:rPr>
          <w:color w:val="000000" w:themeColor="text1"/>
          <w:lang w:val="en-US"/>
        </w:rPr>
      </w:pPr>
      <w:r w:rsidRPr="77BD5EB6">
        <w:rPr>
          <w:lang w:val="en-US"/>
        </w:rPr>
        <w:t>Limiting physical access to systems hardware, software, and libraries; and</w:t>
      </w:r>
    </w:p>
    <w:p w14:paraId="7D3AA8AD" w14:textId="1D8D6E0C" w:rsidR="0D00471F" w:rsidRPr="00F61938" w:rsidRDefault="40328F33" w:rsidP="77BD5EB6">
      <w:pPr>
        <w:pStyle w:val="ListParagraph"/>
        <w:numPr>
          <w:ilvl w:val="0"/>
          <w:numId w:val="48"/>
        </w:numPr>
        <w:spacing w:after="220"/>
        <w:ind w:left="1800"/>
        <w:rPr>
          <w:color w:val="000000" w:themeColor="text1"/>
          <w:lang w:val="en-US"/>
        </w:rPr>
      </w:pPr>
      <w:r w:rsidRPr="77BD5EB6">
        <w:rPr>
          <w:lang w:val="en-US"/>
        </w:rPr>
        <w:t>Maintaining confidential and critical materials in limited access, secured areas.</w:t>
      </w:r>
    </w:p>
    <w:p w14:paraId="58C6DFF6" w14:textId="5536E710" w:rsidR="0D310328" w:rsidRDefault="6EB65005" w:rsidP="77BD5EB6">
      <w:pPr>
        <w:pStyle w:val="Heading1"/>
        <w:rPr>
          <w:lang w:val="en-US"/>
        </w:rPr>
      </w:pPr>
      <w:bookmarkStart w:id="5" w:name="_Toc231989310"/>
      <w:r w:rsidRPr="77BD5EB6">
        <w:rPr>
          <w:lang w:val="en-US"/>
        </w:rPr>
        <w:t>Scope of Work</w:t>
      </w:r>
      <w:bookmarkEnd w:id="5"/>
      <w:r w:rsidRPr="77BD5EB6">
        <w:rPr>
          <w:lang w:val="en-US"/>
        </w:rPr>
        <w:t xml:space="preserve"> </w:t>
      </w:r>
    </w:p>
    <w:p w14:paraId="2A13222F" w14:textId="1FC9B612" w:rsidR="0D310328" w:rsidRDefault="6EB65005" w:rsidP="77BD5EB6">
      <w:pPr>
        <w:pStyle w:val="Heading2"/>
      </w:pPr>
      <w:bookmarkStart w:id="6" w:name="_Toc231989311"/>
      <w:r w:rsidRPr="77BD5EB6">
        <w:t>Objectives of Engagement</w:t>
      </w:r>
      <w:bookmarkEnd w:id="6"/>
      <w:r w:rsidRPr="77BD5EB6">
        <w:t xml:space="preserve"> </w:t>
      </w:r>
    </w:p>
    <w:p w14:paraId="6AA48B34" w14:textId="71C0C09F" w:rsidR="0D310328" w:rsidRDefault="6EB65005" w:rsidP="77BD5EB6">
      <w:pPr>
        <w:pStyle w:val="Heading3"/>
      </w:pPr>
      <w:bookmarkStart w:id="7" w:name="_Toc231989312"/>
      <w:r w:rsidRPr="77BD5EB6">
        <w:t>Minimum Requirements</w:t>
      </w:r>
      <w:bookmarkEnd w:id="7"/>
    </w:p>
    <w:p w14:paraId="135CB7B3" w14:textId="5EA13A6B" w:rsidR="79A18D3D" w:rsidRDefault="7B85E2A4" w:rsidP="77BD5EB6">
      <w:pPr>
        <w:spacing w:before="220" w:after="220"/>
        <w:ind w:left="2160"/>
        <w:rPr>
          <w:color w:val="000000" w:themeColor="text1"/>
          <w:lang w:val="en-US"/>
        </w:rPr>
      </w:pPr>
      <w:r w:rsidRPr="77BD5EB6">
        <w:rPr>
          <w:lang w:val="en-US"/>
        </w:rPr>
        <w:t xml:space="preserve">The Contractor must meet the federal criteria and qualifications for EQR organizations, including the competence and independence requirements set forth in 42 CFR § 438.354. The Contractor must conduct an annual EQR of the contracted MCOs, in accordance with the Centers for Medicare and Medicaid Services (CMS) EQR protocols for the activities described in Section </w:t>
      </w:r>
      <w:proofErr w:type="spellStart"/>
      <w:proofErr w:type="gramStart"/>
      <w:r w:rsidR="326123D7" w:rsidRPr="77BD5EB6">
        <w:rPr>
          <w:lang w:val="en-US"/>
        </w:rPr>
        <w:t>III.a.ii</w:t>
      </w:r>
      <w:proofErr w:type="spellEnd"/>
      <w:r w:rsidRPr="77BD5EB6">
        <w:rPr>
          <w:lang w:val="en-US"/>
        </w:rPr>
        <w:t>.</w:t>
      </w:r>
      <w:proofErr w:type="gramEnd"/>
      <w:r w:rsidRPr="77BD5EB6">
        <w:rPr>
          <w:lang w:val="en-US"/>
        </w:rPr>
        <w:t xml:space="preserve"> </w:t>
      </w:r>
    </w:p>
    <w:p w14:paraId="75D0B221" w14:textId="74BE4909" w:rsidR="06506EDB" w:rsidRDefault="7B85E2A4" w:rsidP="77BD5EB6">
      <w:pPr>
        <w:ind w:left="2160"/>
        <w:rPr>
          <w:color w:val="000000" w:themeColor="text1"/>
          <w:lang w:val="en-US"/>
        </w:rPr>
      </w:pPr>
      <w:r w:rsidRPr="77BD5EB6">
        <w:rPr>
          <w:lang w:val="en-US"/>
        </w:rPr>
        <w:t>The Contractor must have, at a minimum, the following:</w:t>
      </w:r>
    </w:p>
    <w:p w14:paraId="4AEA5A63" w14:textId="20D71419" w:rsidR="0993CB35" w:rsidRDefault="7B85E2A4" w:rsidP="77BD5EB6">
      <w:pPr>
        <w:pStyle w:val="ListParagraph"/>
        <w:numPr>
          <w:ilvl w:val="0"/>
          <w:numId w:val="49"/>
        </w:numPr>
        <w:spacing w:after="220"/>
        <w:ind w:left="2520"/>
        <w:rPr>
          <w:color w:val="000000" w:themeColor="text1"/>
          <w:lang w:val="en-US"/>
        </w:rPr>
      </w:pPr>
      <w:r w:rsidRPr="77BD5EB6">
        <w:rPr>
          <w:lang w:val="en-US"/>
        </w:rPr>
        <w:t>Demonstrated experience, knowledge and/or skills of:</w:t>
      </w:r>
    </w:p>
    <w:p w14:paraId="2897A8C2" w14:textId="265E1E43" w:rsidR="0993CB35" w:rsidRDefault="7B85E2A4" w:rsidP="77BD5EB6">
      <w:pPr>
        <w:pStyle w:val="ListParagraph"/>
        <w:numPr>
          <w:ilvl w:val="1"/>
          <w:numId w:val="49"/>
        </w:numPr>
        <w:spacing w:after="220"/>
        <w:ind w:left="2880"/>
        <w:rPr>
          <w:color w:val="000000" w:themeColor="text1"/>
          <w:lang w:val="en-US"/>
        </w:rPr>
      </w:pPr>
      <w:r w:rsidRPr="77BD5EB6">
        <w:rPr>
          <w:lang w:val="en-US"/>
        </w:rPr>
        <w:t>Serving Medicaid beneficiaries, handling Medicaid policies, data systems and processes;</w:t>
      </w:r>
    </w:p>
    <w:p w14:paraId="31E81B3E" w14:textId="73F94F6D" w:rsidR="0993CB35" w:rsidRDefault="7B85E2A4" w:rsidP="77BD5EB6">
      <w:pPr>
        <w:pStyle w:val="ListParagraph"/>
        <w:numPr>
          <w:ilvl w:val="1"/>
          <w:numId w:val="49"/>
        </w:numPr>
        <w:spacing w:after="220"/>
        <w:ind w:left="2880"/>
        <w:rPr>
          <w:color w:val="000000" w:themeColor="text1"/>
          <w:lang w:val="en-US"/>
        </w:rPr>
      </w:pPr>
      <w:r w:rsidRPr="77BD5EB6">
        <w:rPr>
          <w:lang w:val="en-US"/>
        </w:rPr>
        <w:t xml:space="preserve">Managed care delivery systems, organizations, and financing; </w:t>
      </w:r>
    </w:p>
    <w:p w14:paraId="6EA8298C" w14:textId="0E1B16D6" w:rsidR="0993CB35" w:rsidRDefault="7B85E2A4" w:rsidP="77BD5EB6">
      <w:pPr>
        <w:pStyle w:val="ListParagraph"/>
        <w:numPr>
          <w:ilvl w:val="1"/>
          <w:numId w:val="49"/>
        </w:numPr>
        <w:spacing w:after="220"/>
        <w:ind w:left="2880"/>
        <w:rPr>
          <w:color w:val="000000" w:themeColor="text1"/>
          <w:lang w:val="en-US"/>
        </w:rPr>
      </w:pPr>
      <w:r w:rsidRPr="77BD5EB6">
        <w:rPr>
          <w:lang w:val="en-US"/>
        </w:rPr>
        <w:t>Quality assessment and improvement methods;</w:t>
      </w:r>
    </w:p>
    <w:p w14:paraId="24E8A23F" w14:textId="13373F1C" w:rsidR="0993CB35" w:rsidRDefault="7B85E2A4" w:rsidP="77BD5EB6">
      <w:pPr>
        <w:pStyle w:val="ListParagraph"/>
        <w:numPr>
          <w:ilvl w:val="1"/>
          <w:numId w:val="49"/>
        </w:numPr>
        <w:spacing w:after="220"/>
        <w:ind w:left="2880"/>
        <w:rPr>
          <w:color w:val="000000" w:themeColor="text1"/>
          <w:lang w:val="en-US"/>
        </w:rPr>
      </w:pPr>
      <w:r w:rsidRPr="77BD5EB6">
        <w:rPr>
          <w:lang w:val="en-US"/>
        </w:rPr>
        <w:t xml:space="preserve">Research design and methodology, including statistical analysis; </w:t>
      </w:r>
    </w:p>
    <w:p w14:paraId="526AE710" w14:textId="60988C5E" w:rsidR="0993CB35" w:rsidRDefault="7B85E2A4" w:rsidP="77BD5EB6">
      <w:pPr>
        <w:pStyle w:val="ListParagraph"/>
        <w:numPr>
          <w:ilvl w:val="1"/>
          <w:numId w:val="49"/>
        </w:numPr>
        <w:spacing w:after="220"/>
        <w:ind w:left="2880"/>
        <w:rPr>
          <w:color w:val="000000" w:themeColor="text1"/>
          <w:lang w:val="en-US"/>
        </w:rPr>
      </w:pPr>
      <w:r w:rsidRPr="77BD5EB6">
        <w:rPr>
          <w:lang w:val="en-US"/>
        </w:rPr>
        <w:t>Practical or clinical health care experience; and</w:t>
      </w:r>
    </w:p>
    <w:p w14:paraId="227BDA2A" w14:textId="6C895D53" w:rsidR="79A18D3D" w:rsidRDefault="7B85E2A4" w:rsidP="77BD5EB6">
      <w:pPr>
        <w:pStyle w:val="ListParagraph"/>
        <w:numPr>
          <w:ilvl w:val="1"/>
          <w:numId w:val="49"/>
        </w:numPr>
        <w:spacing w:after="220"/>
        <w:ind w:left="2880"/>
        <w:rPr>
          <w:b/>
          <w:bCs/>
          <w:lang w:val="en-US"/>
        </w:rPr>
      </w:pPr>
      <w:r w:rsidRPr="77BD5EB6">
        <w:rPr>
          <w:lang w:val="en-US"/>
        </w:rPr>
        <w:t xml:space="preserve">Other clinical and non‐clinical skills necessary to carry out EQR or EQR‐related activities and to oversee the work of any Subcontractors. </w:t>
      </w:r>
    </w:p>
    <w:p w14:paraId="7CAABD99" w14:textId="77777777" w:rsidR="00654118" w:rsidRDefault="7B85E2A4" w:rsidP="77BD5EB6">
      <w:pPr>
        <w:pStyle w:val="ListParagraph"/>
        <w:numPr>
          <w:ilvl w:val="0"/>
          <w:numId w:val="49"/>
        </w:numPr>
        <w:spacing w:after="220"/>
        <w:ind w:left="2520"/>
        <w:rPr>
          <w:b/>
          <w:bCs/>
          <w:lang w:val="en-US"/>
        </w:rPr>
      </w:pPr>
      <w:r w:rsidRPr="77BD5EB6">
        <w:rPr>
          <w:lang w:val="en-US"/>
        </w:rPr>
        <w:t>The Contractor and its Subcontractors must be independent from the State Medicaid agency and from the MCOs’ entities (described in 42 CFR § 438.310(c)(2)) that they review.</w:t>
      </w:r>
    </w:p>
    <w:p w14:paraId="3764F28C" w14:textId="5EF1C8A1" w:rsidR="0D310328" w:rsidRPr="00F61938" w:rsidRDefault="6EB65005" w:rsidP="77BD5EB6">
      <w:pPr>
        <w:pStyle w:val="Heading4"/>
        <w:rPr>
          <w:b/>
          <w:bCs/>
          <w:color w:val="auto"/>
          <w:sz w:val="22"/>
          <w:szCs w:val="22"/>
          <w:lang w:val="en-US"/>
        </w:rPr>
      </w:pPr>
      <w:bookmarkStart w:id="8" w:name="_Toc231989313"/>
      <w:r w:rsidRPr="77BD5EB6">
        <w:rPr>
          <w:b/>
          <w:bCs/>
          <w:color w:val="auto"/>
          <w:sz w:val="22"/>
          <w:szCs w:val="22"/>
          <w:lang w:val="en-US"/>
        </w:rPr>
        <w:t>Technical Assistance</w:t>
      </w:r>
      <w:bookmarkEnd w:id="8"/>
    </w:p>
    <w:p w14:paraId="0B18665A" w14:textId="5AF65C51" w:rsidR="5CDA2CE9" w:rsidRDefault="7AAD41A7" w:rsidP="77BD5EB6">
      <w:pPr>
        <w:spacing w:before="220"/>
        <w:ind w:left="2880"/>
        <w:rPr>
          <w:color w:val="000000" w:themeColor="text1"/>
          <w:lang w:val="en-US"/>
        </w:rPr>
      </w:pPr>
      <w:r w:rsidRPr="77BD5EB6">
        <w:rPr>
          <w:lang w:val="en-US"/>
        </w:rPr>
        <w:t xml:space="preserve">The Contractor must provide technical assistance to FSSA and all MCOs upon request and approval of FSSA. Any technical assistance provided to an MCO must include an FSSA point of contact; this point of contact must be approved by FSSA. The specific nature of the technical assistance will be defined on a case‐by‐case basis, and must include, but not be limited to, the following items: </w:t>
      </w:r>
    </w:p>
    <w:p w14:paraId="3B3F598A" w14:textId="1084A60F" w:rsidR="5CDA2CE9" w:rsidRDefault="7AAD41A7" w:rsidP="77BD5EB6">
      <w:pPr>
        <w:pStyle w:val="ListParagraph"/>
        <w:numPr>
          <w:ilvl w:val="0"/>
          <w:numId w:val="53"/>
        </w:numPr>
        <w:spacing w:after="220"/>
        <w:ind w:left="3240"/>
        <w:rPr>
          <w:color w:val="000000" w:themeColor="text1"/>
          <w:lang w:val="en-US"/>
        </w:rPr>
      </w:pPr>
      <w:r w:rsidRPr="77BD5EB6">
        <w:rPr>
          <w:lang w:val="en-US"/>
        </w:rPr>
        <w:lastRenderedPageBreak/>
        <w:t>Performance improvement project development and implementation;</w:t>
      </w:r>
    </w:p>
    <w:p w14:paraId="4CCFC491" w14:textId="737EA79F" w:rsidR="5CDA2CE9" w:rsidRDefault="7AAD41A7" w:rsidP="77BD5EB6">
      <w:pPr>
        <w:pStyle w:val="ListParagraph"/>
        <w:numPr>
          <w:ilvl w:val="0"/>
          <w:numId w:val="53"/>
        </w:numPr>
        <w:spacing w:after="220"/>
        <w:ind w:left="3240"/>
        <w:rPr>
          <w:color w:val="000000" w:themeColor="text1"/>
          <w:lang w:val="en-US"/>
        </w:rPr>
      </w:pPr>
      <w:r w:rsidRPr="77BD5EB6">
        <w:rPr>
          <w:lang w:val="en-US"/>
        </w:rPr>
        <w:t>Performance measure support;</w:t>
      </w:r>
    </w:p>
    <w:p w14:paraId="6648CA32" w14:textId="6A94CF88" w:rsidR="5CDA2CE9" w:rsidRDefault="7AAD41A7" w:rsidP="77BD5EB6">
      <w:pPr>
        <w:pStyle w:val="ListParagraph"/>
        <w:numPr>
          <w:ilvl w:val="0"/>
          <w:numId w:val="53"/>
        </w:numPr>
        <w:spacing w:after="220"/>
        <w:ind w:left="3240"/>
        <w:rPr>
          <w:color w:val="000000" w:themeColor="text1"/>
          <w:lang w:val="en-US"/>
        </w:rPr>
      </w:pPr>
      <w:r w:rsidRPr="77BD5EB6">
        <w:rPr>
          <w:lang w:val="en-US"/>
        </w:rPr>
        <w:t>Educational sessions to enhance the use of EQR results;</w:t>
      </w:r>
    </w:p>
    <w:p w14:paraId="57C86886" w14:textId="7BB8C9ED" w:rsidR="5CDA2CE9" w:rsidRDefault="7AAD41A7" w:rsidP="77BD5EB6">
      <w:pPr>
        <w:pStyle w:val="ListParagraph"/>
        <w:numPr>
          <w:ilvl w:val="0"/>
          <w:numId w:val="53"/>
        </w:numPr>
        <w:spacing w:after="220"/>
        <w:ind w:left="3240"/>
        <w:rPr>
          <w:color w:val="000000" w:themeColor="text1"/>
          <w:lang w:val="en-US"/>
        </w:rPr>
      </w:pPr>
      <w:r w:rsidRPr="77BD5EB6">
        <w:rPr>
          <w:lang w:val="en-US"/>
        </w:rPr>
        <w:t>Identification of healthcare trends or “best practices” in performance measures or quality improvement activities;</w:t>
      </w:r>
    </w:p>
    <w:p w14:paraId="463B6C5A" w14:textId="778D64D4" w:rsidR="5CDA2CE9" w:rsidRDefault="7AAD41A7" w:rsidP="77BD5EB6">
      <w:pPr>
        <w:pStyle w:val="ListParagraph"/>
        <w:numPr>
          <w:ilvl w:val="0"/>
          <w:numId w:val="53"/>
        </w:numPr>
        <w:spacing w:after="220"/>
        <w:ind w:left="3240"/>
        <w:rPr>
          <w:color w:val="000000" w:themeColor="text1"/>
          <w:lang w:val="en-US"/>
        </w:rPr>
      </w:pPr>
      <w:r w:rsidRPr="77BD5EB6">
        <w:rPr>
          <w:lang w:val="en-US"/>
        </w:rPr>
        <w:t xml:space="preserve">Providing clinical consultation and/or expertise; and </w:t>
      </w:r>
    </w:p>
    <w:p w14:paraId="50C8170C" w14:textId="77777777" w:rsidR="00654118" w:rsidRDefault="7AAD41A7" w:rsidP="77BD5EB6">
      <w:pPr>
        <w:pStyle w:val="ListParagraph"/>
        <w:numPr>
          <w:ilvl w:val="0"/>
          <w:numId w:val="53"/>
        </w:numPr>
        <w:spacing w:after="220"/>
        <w:ind w:left="3240"/>
        <w:rPr>
          <w:color w:val="000000" w:themeColor="text1"/>
          <w:lang w:val="en-US"/>
        </w:rPr>
      </w:pPr>
      <w:r w:rsidRPr="77BD5EB6">
        <w:rPr>
          <w:lang w:val="en-US"/>
        </w:rPr>
        <w:t>Conducting evaluations of healthcare initiatives.</w:t>
      </w:r>
    </w:p>
    <w:p w14:paraId="73EDA4CF" w14:textId="31C42755" w:rsidR="0D310328" w:rsidRDefault="6EB65005" w:rsidP="77BD5EB6">
      <w:pPr>
        <w:pStyle w:val="Heading3"/>
      </w:pPr>
      <w:bookmarkStart w:id="9" w:name="_Toc231989314"/>
      <w:r w:rsidRPr="77BD5EB6">
        <w:t>EQR Activity Protocols Overview</w:t>
      </w:r>
      <w:bookmarkEnd w:id="9"/>
    </w:p>
    <w:p w14:paraId="65821845" w14:textId="6FA7455B" w:rsidR="5A0D5BC3" w:rsidRDefault="109CDC0A" w:rsidP="77BD5EB6">
      <w:pPr>
        <w:spacing w:before="220" w:after="220"/>
        <w:ind w:left="2160"/>
        <w:rPr>
          <w:lang w:val="en-US"/>
        </w:rPr>
      </w:pPr>
      <w:r w:rsidRPr="77BD5EB6">
        <w:rPr>
          <w:lang w:val="en-US"/>
        </w:rPr>
        <w:t xml:space="preserve">FSSA requires that the Contractor complete all EQR activities as set forth in 42 CFR § 438.358 for Medicaid and incorporated into separate CHIP regulations through a cross-reference at 42 CFR § 457.1250, which must be conducted on each managed care plan. </w:t>
      </w:r>
    </w:p>
    <w:p w14:paraId="1FBE8FC4" w14:textId="3DD28C66" w:rsidR="5A0D5BC3" w:rsidRDefault="109CDC0A" w:rsidP="77BD5EB6">
      <w:pPr>
        <w:spacing w:before="220"/>
        <w:ind w:left="2160"/>
      </w:pPr>
      <w:r w:rsidRPr="77BD5EB6">
        <w:t xml:space="preserve">The four mandatory EQR activities are as follows: </w:t>
      </w:r>
    </w:p>
    <w:p w14:paraId="5F86A330" w14:textId="57FABBE8" w:rsidR="5A0D5BC3" w:rsidRDefault="2ED9CF3A" w:rsidP="77BD5EB6">
      <w:pPr>
        <w:numPr>
          <w:ilvl w:val="0"/>
          <w:numId w:val="17"/>
        </w:numPr>
        <w:ind w:left="2520"/>
      </w:pPr>
      <w:r w:rsidRPr="77BD5EB6">
        <w:t>Performance Measurement Validation;</w:t>
      </w:r>
    </w:p>
    <w:p w14:paraId="0C068C9D" w14:textId="1176B164" w:rsidR="5A0D5BC3" w:rsidRDefault="2ED9CF3A" w:rsidP="77BD5EB6">
      <w:pPr>
        <w:numPr>
          <w:ilvl w:val="0"/>
          <w:numId w:val="17"/>
        </w:numPr>
        <w:ind w:left="2520"/>
      </w:pPr>
      <w:r w:rsidRPr="77BD5EB6">
        <w:t>Performance Improvement Project (PIP) Validation;</w:t>
      </w:r>
    </w:p>
    <w:p w14:paraId="7C4B4665" w14:textId="27396E20" w:rsidR="5A0D5BC3" w:rsidRDefault="2ED9CF3A" w:rsidP="77BD5EB6">
      <w:pPr>
        <w:numPr>
          <w:ilvl w:val="0"/>
          <w:numId w:val="17"/>
        </w:numPr>
        <w:ind w:left="2520"/>
        <w:rPr>
          <w:lang w:val="en-US"/>
        </w:rPr>
      </w:pPr>
      <w:r w:rsidRPr="77BD5EB6">
        <w:rPr>
          <w:lang w:val="en-US"/>
        </w:rPr>
        <w:t>A review, conducted within the previous 3-year period, to determine the MCO's compliance with the standards set forth in subpart D; and</w:t>
      </w:r>
    </w:p>
    <w:p w14:paraId="170E66D3" w14:textId="6D2A79D8" w:rsidR="5A0D5BC3" w:rsidRDefault="2ED9CF3A" w:rsidP="77BD5EB6">
      <w:pPr>
        <w:numPr>
          <w:ilvl w:val="0"/>
          <w:numId w:val="17"/>
        </w:numPr>
        <w:spacing w:after="220"/>
        <w:ind w:left="2520"/>
      </w:pPr>
      <w:r w:rsidRPr="77BD5EB6">
        <w:t>Network Adequacy Validation (NAV).</w:t>
      </w:r>
    </w:p>
    <w:p w14:paraId="1B13A1AE" w14:textId="14AF0BDB" w:rsidR="733507D8" w:rsidRDefault="109CDC0A" w:rsidP="77BD5EB6">
      <w:pPr>
        <w:spacing w:before="220"/>
        <w:ind w:left="2160"/>
        <w:rPr>
          <w:lang w:val="en-US"/>
        </w:rPr>
      </w:pPr>
      <w:r w:rsidRPr="77BD5EB6">
        <w:rPr>
          <w:lang w:val="en-US"/>
        </w:rPr>
        <w:t xml:space="preserve">The State may also require the Contractor to complete additional EQR activities per 42 CFR § 438.358 and 42 CFR § 457.1250. The seven additional EQR activities are as follows: </w:t>
      </w:r>
    </w:p>
    <w:p w14:paraId="771D2AB3" w14:textId="18243352" w:rsidR="5A0D5BC3" w:rsidRDefault="2ED9CF3A" w:rsidP="77BD5EB6">
      <w:pPr>
        <w:pStyle w:val="ListParagraph"/>
        <w:numPr>
          <w:ilvl w:val="0"/>
          <w:numId w:val="2"/>
        </w:numPr>
        <w:ind w:left="2520"/>
      </w:pPr>
      <w:r w:rsidRPr="77BD5EB6">
        <w:t>Encounter data validation;</w:t>
      </w:r>
    </w:p>
    <w:p w14:paraId="66FC041B" w14:textId="0117B540" w:rsidR="5A0D5BC3" w:rsidRDefault="2ED9CF3A" w:rsidP="77BD5EB6">
      <w:pPr>
        <w:pStyle w:val="ListParagraph"/>
        <w:numPr>
          <w:ilvl w:val="0"/>
          <w:numId w:val="2"/>
        </w:numPr>
        <w:ind w:left="2520"/>
      </w:pPr>
      <w:r w:rsidRPr="77BD5EB6">
        <w:t>Administration or validation of consumer or provider surveys of quality of care;</w:t>
      </w:r>
    </w:p>
    <w:p w14:paraId="3884E067" w14:textId="7E843751" w:rsidR="5A0D5BC3" w:rsidRDefault="2ED9CF3A" w:rsidP="77BD5EB6">
      <w:pPr>
        <w:pStyle w:val="ListParagraph"/>
        <w:numPr>
          <w:ilvl w:val="0"/>
          <w:numId w:val="2"/>
        </w:numPr>
        <w:ind w:left="2520"/>
      </w:pPr>
      <w:r w:rsidRPr="77BD5EB6">
        <w:t>Calculation of performance measures;</w:t>
      </w:r>
    </w:p>
    <w:p w14:paraId="51960AAA" w14:textId="7AB9A350" w:rsidR="5A0D5BC3" w:rsidRDefault="2ED9CF3A" w:rsidP="77BD5EB6">
      <w:pPr>
        <w:pStyle w:val="ListParagraph"/>
        <w:numPr>
          <w:ilvl w:val="0"/>
          <w:numId w:val="2"/>
        </w:numPr>
        <w:ind w:left="2520"/>
      </w:pPr>
      <w:r w:rsidRPr="77BD5EB6">
        <w:t>Implementation of performance improvement projects;</w:t>
      </w:r>
    </w:p>
    <w:p w14:paraId="61FC999D" w14:textId="038E7A35" w:rsidR="5A0D5BC3" w:rsidRDefault="2ED9CF3A" w:rsidP="77BD5EB6">
      <w:pPr>
        <w:pStyle w:val="ListParagraph"/>
        <w:numPr>
          <w:ilvl w:val="0"/>
          <w:numId w:val="2"/>
        </w:numPr>
        <w:ind w:left="2520"/>
      </w:pPr>
      <w:r w:rsidRPr="77BD5EB6">
        <w:t>Focus studies on quality of care;</w:t>
      </w:r>
    </w:p>
    <w:p w14:paraId="65B10177" w14:textId="5547327D" w:rsidR="5A0D5BC3" w:rsidRDefault="2ED9CF3A" w:rsidP="77BD5EB6">
      <w:pPr>
        <w:pStyle w:val="ListParagraph"/>
        <w:numPr>
          <w:ilvl w:val="0"/>
          <w:numId w:val="2"/>
        </w:numPr>
        <w:ind w:left="2520"/>
        <w:rPr>
          <w:lang w:val="en-US"/>
        </w:rPr>
      </w:pPr>
      <w:r w:rsidRPr="77BD5EB6">
        <w:rPr>
          <w:lang w:val="en-US"/>
        </w:rPr>
        <w:t xml:space="preserve">Rating of managed care plans (CMS must develop a protocol before this activity can be used by states.); and </w:t>
      </w:r>
    </w:p>
    <w:p w14:paraId="4CB6C006" w14:textId="53602AC4" w:rsidR="5A0D5BC3" w:rsidRDefault="2ED9CF3A" w:rsidP="77BD5EB6">
      <w:pPr>
        <w:pStyle w:val="ListParagraph"/>
        <w:numPr>
          <w:ilvl w:val="0"/>
          <w:numId w:val="2"/>
        </w:numPr>
        <w:spacing w:after="220"/>
        <w:ind w:left="2520"/>
        <w:rPr>
          <w:lang w:val="en-US"/>
        </w:rPr>
      </w:pPr>
      <w:r w:rsidRPr="77BD5EB6">
        <w:rPr>
          <w:lang w:val="en-US"/>
        </w:rPr>
        <w:t>Assistance with evaluation activities related to quality strategies, state directed payments, and In Lieu of Services or Settings (ILOSs). (CMS must first develop a protocol before this activity can be used by states.).</w:t>
      </w:r>
    </w:p>
    <w:p w14:paraId="5999ABF2" w14:textId="48C5B412" w:rsidR="5A0D5BC3" w:rsidRDefault="109CDC0A" w:rsidP="77BD5EB6">
      <w:pPr>
        <w:spacing w:before="220"/>
        <w:ind w:left="2160"/>
        <w:rPr>
          <w:lang w:val="en-US"/>
        </w:rPr>
      </w:pPr>
      <w:r w:rsidRPr="77BD5EB6">
        <w:rPr>
          <w:lang w:val="en-US"/>
        </w:rPr>
        <w:t xml:space="preserve">For every EQR activity required by this Contract, the Contractor must perform </w:t>
      </w:r>
      <w:proofErr w:type="gramStart"/>
      <w:r w:rsidRPr="77BD5EB6">
        <w:rPr>
          <w:lang w:val="en-US"/>
        </w:rPr>
        <w:t>all of</w:t>
      </w:r>
      <w:proofErr w:type="gramEnd"/>
      <w:r w:rsidRPr="77BD5EB6">
        <w:rPr>
          <w:lang w:val="en-US"/>
        </w:rPr>
        <w:t xml:space="preserve"> the following requirements:</w:t>
      </w:r>
    </w:p>
    <w:p w14:paraId="216788E0" w14:textId="792A63D0" w:rsidR="40A6C348" w:rsidRDefault="109CDC0A" w:rsidP="77BD5EB6">
      <w:pPr>
        <w:pStyle w:val="ListParagraph"/>
        <w:numPr>
          <w:ilvl w:val="0"/>
          <w:numId w:val="50"/>
        </w:numPr>
        <w:ind w:left="2520"/>
        <w:rPr>
          <w:lang w:val="en-US"/>
        </w:rPr>
      </w:pPr>
      <w:r w:rsidRPr="77BD5EB6">
        <w:rPr>
          <w:lang w:val="en-US"/>
        </w:rPr>
        <w:t xml:space="preserve">Adhere to the published CMS protocol for the performance of an EQR activity. The State expects the Contractor to build upon past EQRO efforts and use existing EQR resources and data to the maximum extent possible and as requested by FSSA. The Contractor should actively identify and propose improvement opportunities for FSSA’s approval as part of the </w:t>
      </w:r>
      <w:r w:rsidRPr="77BD5EB6">
        <w:rPr>
          <w:lang w:val="en-US"/>
        </w:rPr>
        <w:lastRenderedPageBreak/>
        <w:t>implementation of an EQR activity. Any modifications to the published CMS protocol must be consistent with the Final Rule (42 CFR § 438.358) and approved by FSSA. The Final Rule states that EQR Mandatory and Optional (referred to as “Additional” in this Contract) Activities are to be conducted in a manner consistent with (as opposed to identical to) published CMS EQR Protocols. This approach is intended to ensure that protocols do not prevent states and their EQRO contractors from using more refined approaches to these activities as they develop. Protocols used by the Contractor must be the most current version published by CMS. The Contractor is expected to operationalize EQR activities on a continuous, year‑round cycle, rather than executing them as a single, annual deliverable. The Contractor must proactively collect, maintain, and refresh all related documents, materials, and data throughout the contract period, and ensure that these artifacts, along with activity status updates, are accessible to the State on at least a quarterly cadence. FSSA reserves the right to request the following items from the Contractor:</w:t>
      </w:r>
    </w:p>
    <w:p w14:paraId="2458262D" w14:textId="77777777" w:rsidR="5A0D5BC3" w:rsidRDefault="109CDC0A" w:rsidP="77BD5EB6">
      <w:pPr>
        <w:pStyle w:val="ListParagraph"/>
        <w:numPr>
          <w:ilvl w:val="1"/>
          <w:numId w:val="5"/>
        </w:numPr>
        <w:ind w:left="2880"/>
      </w:pPr>
      <w:r w:rsidRPr="77BD5EB6">
        <w:t>The data the Contractor plans to gather in performance of the EQR Activity;</w:t>
      </w:r>
    </w:p>
    <w:p w14:paraId="36F8F303" w14:textId="77777777" w:rsidR="5A0D5BC3" w:rsidRDefault="109CDC0A" w:rsidP="77BD5EB6">
      <w:pPr>
        <w:pStyle w:val="ListParagraph"/>
        <w:numPr>
          <w:ilvl w:val="1"/>
          <w:numId w:val="5"/>
        </w:numPr>
        <w:ind w:left="2880"/>
      </w:pPr>
      <w:r w:rsidRPr="77BD5EB6">
        <w:t>The sources of the data the Contractor plans to gather in performance of the EQR Activity;</w:t>
      </w:r>
    </w:p>
    <w:p w14:paraId="179083FC" w14:textId="77777777" w:rsidR="5A0D5BC3" w:rsidRDefault="109CDC0A" w:rsidP="77BD5EB6">
      <w:pPr>
        <w:pStyle w:val="ListParagraph"/>
        <w:numPr>
          <w:ilvl w:val="1"/>
          <w:numId w:val="5"/>
        </w:numPr>
        <w:ind w:left="2880"/>
      </w:pPr>
      <w:r w:rsidRPr="77BD5EB6">
        <w:t>The templates and forms the Contractor plans to use to collect the data;</w:t>
      </w:r>
    </w:p>
    <w:p w14:paraId="52DF82D7" w14:textId="77777777" w:rsidR="5A0D5BC3" w:rsidRDefault="109CDC0A" w:rsidP="77BD5EB6">
      <w:pPr>
        <w:pStyle w:val="ListParagraph"/>
        <w:numPr>
          <w:ilvl w:val="1"/>
          <w:numId w:val="5"/>
        </w:numPr>
        <w:ind w:left="2880"/>
        <w:rPr>
          <w:lang w:val="en-US"/>
        </w:rPr>
      </w:pPr>
      <w:r w:rsidRPr="77BD5EB6">
        <w:rPr>
          <w:lang w:val="en-US"/>
        </w:rPr>
        <w:t>The activities and steps the Contractor plans to follow to collect the data and how those activities and steps help promote the accuracy, validity and reliability of that data;</w:t>
      </w:r>
    </w:p>
    <w:p w14:paraId="3F63B1C1" w14:textId="47110DDF" w:rsidR="5A0D5BC3" w:rsidRDefault="109CDC0A" w:rsidP="77BD5EB6">
      <w:pPr>
        <w:pStyle w:val="ListParagraph"/>
        <w:numPr>
          <w:ilvl w:val="1"/>
          <w:numId w:val="5"/>
        </w:numPr>
        <w:ind w:left="2880"/>
      </w:pPr>
      <w:r w:rsidRPr="77BD5EB6">
        <w:t>The Contractor’s planned method(s) for validating, analyzing, and interpreting the data once it is obtained;</w:t>
      </w:r>
    </w:p>
    <w:p w14:paraId="62FE2035" w14:textId="77777777" w:rsidR="5A0D5BC3" w:rsidRDefault="109CDC0A" w:rsidP="77BD5EB6">
      <w:pPr>
        <w:pStyle w:val="ListParagraph"/>
        <w:numPr>
          <w:ilvl w:val="1"/>
          <w:numId w:val="5"/>
        </w:numPr>
        <w:ind w:left="2880"/>
        <w:rPr>
          <w:lang w:val="en-US"/>
        </w:rPr>
      </w:pPr>
      <w:r w:rsidRPr="77BD5EB6">
        <w:rPr>
          <w:lang w:val="en-US"/>
        </w:rPr>
        <w:t>A description of the assistance and materials the Contractor anticipates it will need from FSSA to perform the EQR Activity, and when that assistance will be needed;</w:t>
      </w:r>
    </w:p>
    <w:p w14:paraId="52BD2635" w14:textId="269B16ED" w:rsidR="5A0D5BC3" w:rsidRDefault="109CDC0A" w:rsidP="77BD5EB6">
      <w:pPr>
        <w:pStyle w:val="ListParagraph"/>
        <w:numPr>
          <w:ilvl w:val="1"/>
          <w:numId w:val="5"/>
        </w:numPr>
        <w:ind w:left="2880"/>
        <w:rPr>
          <w:lang w:val="en-US"/>
        </w:rPr>
      </w:pPr>
      <w:r w:rsidRPr="77BD5EB6">
        <w:rPr>
          <w:lang w:val="en-US"/>
        </w:rPr>
        <w:t>A description of the assistance and materials the Contractor anticipates it will need from each MCO to perform the EQR Activity, including, but not limited to, the staff who the Contractor intends to contact or interview, whether the Contractor believes a site visit(s) is required, and the activities that would occur on site; and</w:t>
      </w:r>
    </w:p>
    <w:p w14:paraId="0013767B" w14:textId="5B9919BA" w:rsidR="5A0D5BC3" w:rsidRDefault="109CDC0A" w:rsidP="77BD5EB6">
      <w:pPr>
        <w:pStyle w:val="ListParagraph"/>
        <w:numPr>
          <w:ilvl w:val="1"/>
          <w:numId w:val="5"/>
        </w:numPr>
        <w:spacing w:after="220"/>
        <w:ind w:left="2880"/>
      </w:pPr>
      <w:r w:rsidRPr="77BD5EB6">
        <w:t>Draft instructions, guidelines, worksheets, and questions for MCOs and other documents or tools that it proposes to use to implement the protocol.</w:t>
      </w:r>
    </w:p>
    <w:p w14:paraId="40898009" w14:textId="16A88656" w:rsidR="0D00471F" w:rsidRDefault="109CDC0A" w:rsidP="77BD5EB6">
      <w:pPr>
        <w:spacing w:before="220" w:after="220"/>
        <w:ind w:left="2160"/>
        <w:rPr>
          <w:lang w:val="en-US"/>
        </w:rPr>
      </w:pPr>
      <w:r w:rsidRPr="77BD5EB6">
        <w:rPr>
          <w:lang w:val="en-US"/>
        </w:rPr>
        <w:t xml:space="preserve">In any case where the Contractor believes a protocol cannot reasonably rely on existing documents, data, reports or other materials, the Contractor must inform FSSA why such materials are inadequate and provide a description of the materials, data, reports or other written documents that it believes are necessary to perform the EQR Activity. If FSSA determines that the protocol cannot reasonably be completed, FSSA will support the Contractor in acquiring the </w:t>
      </w:r>
      <w:r w:rsidRPr="77BD5EB6">
        <w:rPr>
          <w:lang w:val="en-US"/>
        </w:rPr>
        <w:lastRenderedPageBreak/>
        <w:t xml:space="preserve">necessary materials, at the sole discretion of FSSA. For all activities under this Contract, the terms “Managed Care Organization” and “MCO” refer to the company providing managed care services </w:t>
      </w:r>
      <w:proofErr w:type="gramStart"/>
      <w:r w:rsidRPr="77BD5EB6">
        <w:rPr>
          <w:lang w:val="en-US"/>
        </w:rPr>
        <w:t>and also</w:t>
      </w:r>
      <w:proofErr w:type="gramEnd"/>
      <w:r w:rsidRPr="77BD5EB6">
        <w:rPr>
          <w:lang w:val="en-US"/>
        </w:rPr>
        <w:t xml:space="preserve"> includes any Indiana Medicaid programs it provides services for (i.e. </w:t>
      </w:r>
      <w:proofErr w:type="spellStart"/>
      <w:r w:rsidRPr="77BD5EB6">
        <w:rPr>
          <w:lang w:val="en-US"/>
        </w:rPr>
        <w:t>PathWays</w:t>
      </w:r>
      <w:proofErr w:type="spellEnd"/>
      <w:r w:rsidRPr="77BD5EB6">
        <w:rPr>
          <w:lang w:val="en-US"/>
        </w:rPr>
        <w:t>, Hoosier Care Connect, Healthy Indiana Plan, and Hoosier Healthwise) unless otherwise stated.</w:t>
      </w:r>
    </w:p>
    <w:p w14:paraId="7E122576" w14:textId="2461CD28" w:rsidR="0D310328" w:rsidRPr="00FD3CA6" w:rsidRDefault="1413E146" w:rsidP="77BD5EB6">
      <w:pPr>
        <w:pStyle w:val="Heading4"/>
        <w:rPr>
          <w:b/>
          <w:bCs/>
          <w:color w:val="auto"/>
          <w:sz w:val="22"/>
          <w:szCs w:val="22"/>
          <w:lang w:val="en-US"/>
        </w:rPr>
      </w:pPr>
      <w:bookmarkStart w:id="10" w:name="_Toc231989315"/>
      <w:r w:rsidRPr="77BD5EB6">
        <w:rPr>
          <w:b/>
          <w:bCs/>
          <w:color w:val="auto"/>
          <w:sz w:val="22"/>
          <w:szCs w:val="22"/>
          <w:lang w:val="en-US"/>
        </w:rPr>
        <w:t>EQR Activity Deliverables</w:t>
      </w:r>
      <w:bookmarkEnd w:id="10"/>
    </w:p>
    <w:p w14:paraId="53E923F4" w14:textId="18DD3103" w:rsidR="35E011A5" w:rsidRDefault="1A2E0630" w:rsidP="77BD5EB6">
      <w:pPr>
        <w:spacing w:before="220"/>
        <w:ind w:left="2880"/>
        <w:rPr>
          <w:lang w:val="en-US"/>
        </w:rPr>
      </w:pPr>
      <w:r w:rsidRPr="77BD5EB6">
        <w:rPr>
          <w:lang w:val="en-US"/>
        </w:rPr>
        <w:t xml:space="preserve">The Contractor must complete the following deliverables listed below on a timeline determined by the State: </w:t>
      </w:r>
    </w:p>
    <w:p w14:paraId="389B7E16" w14:textId="05D7EF0A" w:rsidR="5BDFEB33" w:rsidRDefault="1A2E0630" w:rsidP="77BD5EB6">
      <w:pPr>
        <w:pStyle w:val="ListParagraph"/>
        <w:numPr>
          <w:ilvl w:val="0"/>
          <w:numId w:val="6"/>
        </w:numPr>
        <w:spacing w:after="220"/>
        <w:ind w:left="3240"/>
        <w:rPr>
          <w:lang w:val="en-US"/>
        </w:rPr>
      </w:pPr>
      <w:r w:rsidRPr="77BD5EB6">
        <w:rPr>
          <w:lang w:val="en-US"/>
        </w:rPr>
        <w:t>For each MCO, develop one (1) MCO-Specific Report Card that breaks out each completed EQR activity and one (1) Summary Report Card that includes all MCOs and EQR activities Statewide. Each time a new EQR activity is complete, the results must be added to the MCO’s report card and summary report card;</w:t>
      </w:r>
    </w:p>
    <w:p w14:paraId="7D50BD8A" w14:textId="6E5C1C1D" w:rsidR="35E011A5" w:rsidRDefault="1A2E0630" w:rsidP="77BD5EB6">
      <w:pPr>
        <w:pStyle w:val="ListParagraph"/>
        <w:numPr>
          <w:ilvl w:val="0"/>
          <w:numId w:val="6"/>
        </w:numPr>
        <w:spacing w:after="220"/>
        <w:ind w:left="3240"/>
        <w:rPr>
          <w:lang w:val="en-US"/>
        </w:rPr>
      </w:pPr>
      <w:r w:rsidRPr="77BD5EB6">
        <w:rPr>
          <w:lang w:val="en-US"/>
        </w:rPr>
        <w:t xml:space="preserve">For each MCO, develop one (1) Findings Report that details findings from each completed EQR activity, and includes an executive summary, introduction, summary of findings (which includes, but is not limited to, a minimum of three (3) previous years and an MCO-to-MCO comparison), conclusion, and recommendations for improvement. This report must include both MCO-level and Statewide findings; </w:t>
      </w:r>
    </w:p>
    <w:p w14:paraId="0518B5C0" w14:textId="7F8A4B26" w:rsidR="3E16DB66" w:rsidRDefault="1A2E0630" w:rsidP="77BD5EB6">
      <w:pPr>
        <w:pStyle w:val="ListParagraph"/>
        <w:numPr>
          <w:ilvl w:val="0"/>
          <w:numId w:val="6"/>
        </w:numPr>
        <w:spacing w:after="220"/>
        <w:ind w:left="3240"/>
        <w:rPr>
          <w:lang w:val="en-US"/>
        </w:rPr>
      </w:pPr>
      <w:r w:rsidRPr="77BD5EB6">
        <w:rPr>
          <w:lang w:val="en-US"/>
        </w:rPr>
        <w:t>Develop one (1) Summary Report (approximately two‐five (2‐5) pages in length) that summarizes how all MCOs performed in the compliance audit submitted to FSSA and contains narrative summary findings and graphical displays. This report must cover all EQR activities and be submitted annually; and</w:t>
      </w:r>
    </w:p>
    <w:p w14:paraId="5F3B81F7" w14:textId="7D281CBB" w:rsidR="121FD332" w:rsidRDefault="1A2E0630" w:rsidP="77BD5EB6">
      <w:pPr>
        <w:pStyle w:val="ListParagraph"/>
        <w:numPr>
          <w:ilvl w:val="0"/>
          <w:numId w:val="6"/>
        </w:numPr>
        <w:spacing w:after="220"/>
        <w:ind w:left="3240"/>
        <w:rPr>
          <w:lang w:val="en-US"/>
        </w:rPr>
      </w:pPr>
      <w:r w:rsidRPr="77BD5EB6">
        <w:rPr>
          <w:lang w:val="en-US"/>
        </w:rPr>
        <w:t>Develop one (1) Data Workbook that contains all data utilized by the Contractor for each EQR activity and any associated items. This must be updated on an ongoing basis and shared with FSSA at the end of each EQR year. FSSA reserves the right to request the Data Workbook at any time. The Data Workbook must be in a format approved by FSSA.</w:t>
      </w:r>
    </w:p>
    <w:p w14:paraId="16784A1E" w14:textId="2011F342" w:rsidR="35E011A5" w:rsidRDefault="1A2E0630" w:rsidP="77BD5EB6">
      <w:pPr>
        <w:spacing w:before="220" w:after="220"/>
        <w:ind w:left="2880"/>
        <w:rPr>
          <w:lang w:val="en-US"/>
        </w:rPr>
      </w:pPr>
      <w:r w:rsidRPr="77BD5EB6">
        <w:rPr>
          <w:lang w:val="en-US"/>
        </w:rPr>
        <w:t>FSSA may require additional deliverables for a specific activity which are included in the activity-specific sections in this Contract. The Contractor must work with the State to ensure that all formatting and content meets the State’s needs.</w:t>
      </w:r>
    </w:p>
    <w:p w14:paraId="50A648CA" w14:textId="6A473D03" w:rsidR="0D310328" w:rsidRDefault="1413E146" w:rsidP="77BD5EB6">
      <w:pPr>
        <w:pStyle w:val="Heading3"/>
      </w:pPr>
      <w:bookmarkStart w:id="11" w:name="_Toc231989316"/>
      <w:r w:rsidRPr="77BD5EB6">
        <w:lastRenderedPageBreak/>
        <w:t>Mandatory EQR Activities</w:t>
      </w:r>
      <w:bookmarkEnd w:id="11"/>
      <w:r w:rsidRPr="77BD5EB6">
        <w:t xml:space="preserve">  </w:t>
      </w:r>
    </w:p>
    <w:p w14:paraId="22E5E3F6" w14:textId="155EB292" w:rsidR="0D310328" w:rsidRPr="000B3C16" w:rsidRDefault="1413E146" w:rsidP="77BD5EB6">
      <w:pPr>
        <w:pStyle w:val="Heading4"/>
        <w:rPr>
          <w:b/>
          <w:bCs/>
          <w:color w:val="auto"/>
          <w:sz w:val="22"/>
          <w:szCs w:val="22"/>
          <w:lang w:val="en-US"/>
        </w:rPr>
      </w:pPr>
      <w:bookmarkStart w:id="12" w:name="_Toc231989317"/>
      <w:r w:rsidRPr="77BD5EB6">
        <w:rPr>
          <w:b/>
          <w:bCs/>
          <w:color w:val="auto"/>
          <w:sz w:val="22"/>
          <w:szCs w:val="22"/>
          <w:lang w:val="en-US"/>
        </w:rPr>
        <w:t>Validation of Performance Measures</w:t>
      </w:r>
      <w:bookmarkEnd w:id="12"/>
      <w:r w:rsidRPr="77BD5EB6">
        <w:rPr>
          <w:b/>
          <w:bCs/>
          <w:color w:val="auto"/>
          <w:sz w:val="22"/>
          <w:szCs w:val="22"/>
          <w:lang w:val="en-US"/>
        </w:rPr>
        <w:t xml:space="preserve"> </w:t>
      </w:r>
    </w:p>
    <w:p w14:paraId="7FE82700" w14:textId="1CC7FE7E" w:rsidR="0CF165D0" w:rsidRDefault="303EFAEA" w:rsidP="77BD5EB6">
      <w:pPr>
        <w:spacing w:before="220" w:after="220"/>
        <w:ind w:left="2880"/>
        <w:rPr>
          <w:color w:val="000000" w:themeColor="text1"/>
          <w:lang w:val="en-US"/>
        </w:rPr>
      </w:pPr>
      <w:r w:rsidRPr="77BD5EB6">
        <w:rPr>
          <w:lang w:val="en-US"/>
        </w:rPr>
        <w:t>FSSA currently uses MCO self‐reported, State-specified performance measures and audited HEDIS performance measures as components of the Quality Strategy to evaluate MCO performance, monitor MCO compliance with FSSA’s performance standards, meet federal requirements for the mandatory activity of validation of performance measures as specified in 42 CFR § 438.358, and complete a comparative review of quality process and outcome measures based on HEDIS. MCOs employ their own certified HEDIS auditor to complete the data collection and submission of the measures to NCQA and as required in the Medicaid managed care program. The measures must have received a “report” designation from the HEDIS‐certified auditor and must be specific to the Medicaid population under evaluation.</w:t>
      </w:r>
    </w:p>
    <w:p w14:paraId="253C64DF" w14:textId="0E619540" w:rsidR="7841F536" w:rsidRDefault="303EFAEA" w:rsidP="77BD5EB6">
      <w:pPr>
        <w:spacing w:before="220"/>
        <w:ind w:left="2160" w:firstLine="720"/>
        <w:rPr>
          <w:color w:val="000000" w:themeColor="text1"/>
        </w:rPr>
      </w:pPr>
      <w:r w:rsidRPr="77BD5EB6">
        <w:t>For each MCO, the Contractor must complete the following:</w:t>
      </w:r>
    </w:p>
    <w:p w14:paraId="38C683F1" w14:textId="57562CFF" w:rsidR="7841F536" w:rsidRDefault="303EFAEA" w:rsidP="77BD5EB6">
      <w:pPr>
        <w:pStyle w:val="ListParagraph"/>
        <w:numPr>
          <w:ilvl w:val="0"/>
          <w:numId w:val="13"/>
        </w:numPr>
        <w:spacing w:after="220"/>
        <w:ind w:left="3240"/>
        <w:rPr>
          <w:color w:val="000000" w:themeColor="text1"/>
          <w:lang w:val="en-US"/>
        </w:rPr>
      </w:pPr>
      <w:r w:rsidRPr="77BD5EB6">
        <w:rPr>
          <w:lang w:val="en-US"/>
        </w:rPr>
        <w:t>Review the health plans’ final audit reports to identify any potential data collection or reporting issues that may impact the final audited rates;</w:t>
      </w:r>
    </w:p>
    <w:p w14:paraId="037B9D7E" w14:textId="7000A192" w:rsidR="7841F536" w:rsidRDefault="303EFAEA" w:rsidP="77BD5EB6">
      <w:pPr>
        <w:pStyle w:val="ListParagraph"/>
        <w:numPr>
          <w:ilvl w:val="0"/>
          <w:numId w:val="13"/>
        </w:numPr>
        <w:spacing w:after="220"/>
        <w:ind w:left="3240"/>
        <w:rPr>
          <w:color w:val="000000" w:themeColor="text1"/>
        </w:rPr>
      </w:pPr>
      <w:r w:rsidRPr="77BD5EB6">
        <w:t>Evaluate the reason any self‐reported measures received an audit designation of “Not Reported” (NR);</w:t>
      </w:r>
    </w:p>
    <w:p w14:paraId="4F8E47E6" w14:textId="07CB24B5" w:rsidR="7841F536" w:rsidRDefault="303EFAEA" w:rsidP="77BD5EB6">
      <w:pPr>
        <w:pStyle w:val="ListParagraph"/>
        <w:numPr>
          <w:ilvl w:val="0"/>
          <w:numId w:val="13"/>
        </w:numPr>
        <w:spacing w:after="220"/>
        <w:ind w:left="3240"/>
        <w:rPr>
          <w:color w:val="000000" w:themeColor="text1"/>
          <w:lang w:val="en-US"/>
        </w:rPr>
      </w:pPr>
      <w:r w:rsidRPr="77BD5EB6">
        <w:rPr>
          <w:lang w:val="en-US"/>
        </w:rPr>
        <w:t>Based on the review of the final audit reports and any NR designations for reported measures, provide a report summarizing the final audit reports. This report must include documentation of any findings that impact FSSA’s evaluation of managed care delivery system performance, determination of the managed care delivery system’s compliance with minimum performance standards, evaluation of performance related to the award of performance incentives, and recommendations to FSSA related to potential corrective actions or quality improvement;</w:t>
      </w:r>
    </w:p>
    <w:p w14:paraId="6045001F" w14:textId="718F6A4D" w:rsidR="7841F536" w:rsidRDefault="303EFAEA" w:rsidP="77BD5EB6">
      <w:pPr>
        <w:pStyle w:val="ListParagraph"/>
        <w:numPr>
          <w:ilvl w:val="0"/>
          <w:numId w:val="13"/>
        </w:numPr>
        <w:spacing w:after="220"/>
        <w:ind w:left="3240"/>
        <w:rPr>
          <w:color w:val="000000" w:themeColor="text1"/>
          <w:lang w:val="en-US"/>
        </w:rPr>
      </w:pPr>
      <w:r w:rsidRPr="77BD5EB6">
        <w:rPr>
          <w:lang w:val="en-US"/>
        </w:rPr>
        <w:t>Develop, maintain, and update FSSA’s specifications documents for health plans’ self‐reported, audited results;</w:t>
      </w:r>
    </w:p>
    <w:p w14:paraId="6C07AED9" w14:textId="134CB03B" w:rsidR="6D2A17B0" w:rsidRPr="000B3C16" w:rsidRDefault="303EFAEA" w:rsidP="77BD5EB6">
      <w:pPr>
        <w:pStyle w:val="ListParagraph"/>
        <w:numPr>
          <w:ilvl w:val="0"/>
          <w:numId w:val="13"/>
        </w:numPr>
        <w:spacing w:after="220"/>
        <w:ind w:left="3240"/>
        <w:rPr>
          <w:color w:val="000000" w:themeColor="text1"/>
          <w:lang w:val="en-US"/>
        </w:rPr>
      </w:pPr>
      <w:r w:rsidRPr="77BD5EB6">
        <w:rPr>
          <w:lang w:val="en-US"/>
        </w:rPr>
        <w:t>Validate that the State-specified and HEDIS measures reported by the health plans are consistent with the protocols established by the State and CMS for performance measure validation; and use the results for the evaluation of each MCO’s performance, by line of business, in serving its respective population, as compared to the previous year.</w:t>
      </w:r>
    </w:p>
    <w:p w14:paraId="1EBE0AED" w14:textId="428B4EB3" w:rsidR="0D310328" w:rsidRPr="000B3C16" w:rsidRDefault="1413E146" w:rsidP="77BD5EB6">
      <w:pPr>
        <w:pStyle w:val="Heading4"/>
        <w:rPr>
          <w:b/>
          <w:bCs/>
          <w:color w:val="auto"/>
          <w:sz w:val="22"/>
          <w:szCs w:val="22"/>
          <w:lang w:val="en-US"/>
        </w:rPr>
      </w:pPr>
      <w:bookmarkStart w:id="13" w:name="_Toc231989318"/>
      <w:r w:rsidRPr="77BD5EB6">
        <w:rPr>
          <w:b/>
          <w:bCs/>
          <w:color w:val="auto"/>
          <w:sz w:val="22"/>
          <w:szCs w:val="22"/>
          <w:lang w:val="en-US"/>
        </w:rPr>
        <w:t>Validation of PIPS</w:t>
      </w:r>
      <w:bookmarkEnd w:id="13"/>
    </w:p>
    <w:p w14:paraId="4CD2293D" w14:textId="6B517AC2" w:rsidR="623F54E4" w:rsidRDefault="661B4296" w:rsidP="77BD5EB6">
      <w:pPr>
        <w:spacing w:before="220" w:after="220"/>
        <w:ind w:left="2880"/>
        <w:rPr>
          <w:color w:val="000000" w:themeColor="text1"/>
          <w:lang w:val="en-US"/>
        </w:rPr>
      </w:pPr>
      <w:r w:rsidRPr="77BD5EB6">
        <w:rPr>
          <w:lang w:val="en-US"/>
        </w:rPr>
        <w:t xml:space="preserve">FSSA defines quality management as the evaluation and assessment of member care and services to ensure adherence to standards of care and appropriateness of services that can be assessed at a member, provider, </w:t>
      </w:r>
      <w:r w:rsidRPr="77BD5EB6">
        <w:rPr>
          <w:lang w:val="en-US"/>
        </w:rPr>
        <w:lastRenderedPageBreak/>
        <w:t xml:space="preserve">or population level. FSSA leadership has directed that continuous quality management be an ongoing, organization‐wide activity aimed at achieving the goals within Indiana’s Quality Strategy and improving member outcomes. </w:t>
      </w:r>
    </w:p>
    <w:p w14:paraId="312B2E3F" w14:textId="5612058B" w:rsidR="623F54E4" w:rsidRDefault="661B4296" w:rsidP="77BD5EB6">
      <w:pPr>
        <w:spacing w:before="220"/>
        <w:ind w:left="2880"/>
        <w:rPr>
          <w:color w:val="000000" w:themeColor="text1"/>
          <w:lang w:val="en-US"/>
        </w:rPr>
      </w:pPr>
      <w:r w:rsidRPr="77BD5EB6">
        <w:rPr>
          <w:lang w:val="en-US"/>
        </w:rPr>
        <w:t>During each Contract Year, each MCO will be required to conduct performance improvement projects (PIP) as outlined in their contract. A PIP is a data-driven initiative focusing on clinical or non-clinical areas designed to achieve significant, sustainable improvement in health outcomes, service delivery, or member satisfaction. Each PIP must include:</w:t>
      </w:r>
    </w:p>
    <w:p w14:paraId="3799509B" w14:textId="4D811F5D" w:rsidR="623F54E4" w:rsidRDefault="661B4296" w:rsidP="77BD5EB6">
      <w:pPr>
        <w:pStyle w:val="ListParagraph"/>
        <w:numPr>
          <w:ilvl w:val="0"/>
          <w:numId w:val="8"/>
        </w:numPr>
        <w:spacing w:after="220"/>
        <w:ind w:left="3240"/>
        <w:rPr>
          <w:color w:val="000000" w:themeColor="text1"/>
        </w:rPr>
      </w:pPr>
      <w:r w:rsidRPr="77BD5EB6">
        <w:t>A design to achieve significant improvement, sustained over time, in health outcomes and enrollee satisfaction;</w:t>
      </w:r>
    </w:p>
    <w:p w14:paraId="784B1AB7" w14:textId="1D229BA2" w:rsidR="623F54E4" w:rsidRDefault="661B4296" w:rsidP="77BD5EB6">
      <w:pPr>
        <w:pStyle w:val="ListParagraph"/>
        <w:numPr>
          <w:ilvl w:val="0"/>
          <w:numId w:val="8"/>
        </w:numPr>
        <w:spacing w:after="220"/>
        <w:ind w:left="3240"/>
        <w:rPr>
          <w:color w:val="000000" w:themeColor="text1"/>
        </w:rPr>
      </w:pPr>
      <w:r w:rsidRPr="77BD5EB6">
        <w:t>Measurement of performance using objective quality indicators;</w:t>
      </w:r>
    </w:p>
    <w:p w14:paraId="7F06875D" w14:textId="218115A8" w:rsidR="623F54E4" w:rsidRDefault="661B4296" w:rsidP="77BD5EB6">
      <w:pPr>
        <w:pStyle w:val="ListParagraph"/>
        <w:numPr>
          <w:ilvl w:val="0"/>
          <w:numId w:val="8"/>
        </w:numPr>
        <w:spacing w:after="220"/>
        <w:ind w:left="3240"/>
        <w:rPr>
          <w:color w:val="000000" w:themeColor="text1"/>
        </w:rPr>
      </w:pPr>
      <w:r w:rsidRPr="77BD5EB6">
        <w:t>Implementation of interventions to achieve improvement in the access to and quality of care;</w:t>
      </w:r>
    </w:p>
    <w:p w14:paraId="1A0C7DA3" w14:textId="6050BB48" w:rsidR="623F54E4" w:rsidRDefault="661B4296" w:rsidP="77BD5EB6">
      <w:pPr>
        <w:pStyle w:val="ListParagraph"/>
        <w:numPr>
          <w:ilvl w:val="0"/>
          <w:numId w:val="8"/>
        </w:numPr>
        <w:spacing w:after="220"/>
        <w:ind w:left="3240"/>
        <w:rPr>
          <w:color w:val="000000" w:themeColor="text1"/>
        </w:rPr>
      </w:pPr>
      <w:r w:rsidRPr="77BD5EB6">
        <w:t>An evaluation of the effectiveness of the interventions based on the performance measures collected as part of the PIP; and</w:t>
      </w:r>
    </w:p>
    <w:p w14:paraId="630D90A7" w14:textId="468A0C98" w:rsidR="623F54E4" w:rsidRDefault="661B4296" w:rsidP="77BD5EB6">
      <w:pPr>
        <w:pStyle w:val="ListParagraph"/>
        <w:numPr>
          <w:ilvl w:val="0"/>
          <w:numId w:val="8"/>
        </w:numPr>
        <w:spacing w:after="220"/>
        <w:ind w:left="3240"/>
        <w:rPr>
          <w:color w:val="000000" w:themeColor="text1"/>
        </w:rPr>
      </w:pPr>
      <w:r w:rsidRPr="77BD5EB6">
        <w:t>Planning and initiation of activities for increasing or sustaining improvement.</w:t>
      </w:r>
    </w:p>
    <w:p w14:paraId="11910A96" w14:textId="56E112D2" w:rsidR="623F54E4" w:rsidRDefault="661B4296" w:rsidP="77BD5EB6">
      <w:pPr>
        <w:spacing w:before="220" w:after="220"/>
        <w:ind w:left="2880"/>
        <w:rPr>
          <w:color w:val="000000" w:themeColor="text1"/>
          <w:lang w:val="en-US"/>
        </w:rPr>
      </w:pPr>
      <w:r w:rsidRPr="77BD5EB6">
        <w:rPr>
          <w:lang w:val="en-US"/>
        </w:rPr>
        <w:t>Each PIP will be validated by the Contractor. MCOs must adhere to FSSA improvement project content and format specifications. All FSSA‐specified improvement projects span a minimum of thirty-six (36) months, unless otherwise indicated by FSSA, which includes planning and implementation activities, as well as putting processes in place for sustainability, further testing, and refinement of interventions during the project period.</w:t>
      </w:r>
    </w:p>
    <w:p w14:paraId="68A7EF46" w14:textId="1AB07021" w:rsidR="623F54E4" w:rsidRDefault="661B4296" w:rsidP="77BD5EB6">
      <w:pPr>
        <w:ind w:left="2880"/>
        <w:rPr>
          <w:color w:val="000000" w:themeColor="text1"/>
          <w:lang w:val="en-US"/>
        </w:rPr>
      </w:pPr>
      <w:r w:rsidRPr="77BD5EB6">
        <w:rPr>
          <w:lang w:val="en-US"/>
        </w:rPr>
        <w:t>MCOs must submit the status and results of each improvement project and its individual phases to FSSA and the Contractor on a schedule determined by FSSA. FSSA will work with the Contractor to identify which phases of the PIP must be included in each year’s validation process.</w:t>
      </w:r>
    </w:p>
    <w:p w14:paraId="00013B33" w14:textId="2561B0A7" w:rsidR="623F54E4" w:rsidRDefault="661B4296" w:rsidP="77BD5EB6">
      <w:pPr>
        <w:spacing w:before="220"/>
        <w:ind w:left="2160" w:firstLine="720"/>
        <w:rPr>
          <w:color w:val="000000" w:themeColor="text1"/>
        </w:rPr>
      </w:pPr>
      <w:r w:rsidRPr="77BD5EB6">
        <w:t>For the validation of each PIP, the Contractor must:</w:t>
      </w:r>
    </w:p>
    <w:p w14:paraId="0BEBDA9B" w14:textId="13E80722" w:rsidR="623F54E4" w:rsidRDefault="661B4296" w:rsidP="77BD5EB6">
      <w:pPr>
        <w:pStyle w:val="ListParagraph"/>
        <w:numPr>
          <w:ilvl w:val="0"/>
          <w:numId w:val="7"/>
        </w:numPr>
        <w:spacing w:after="220"/>
        <w:ind w:left="3240"/>
        <w:rPr>
          <w:color w:val="000000" w:themeColor="text1"/>
          <w:lang w:val="en-US"/>
        </w:rPr>
      </w:pPr>
      <w:r w:rsidRPr="77BD5EB6">
        <w:rPr>
          <w:lang w:val="en-US"/>
        </w:rPr>
        <w:t>Provide technical assistance to MCOs in development, implementation, and administration of the FSSA approved PIP(s), following CMS guidance on a Model for Improvement, and focused on an FSSA population stream;</w:t>
      </w:r>
    </w:p>
    <w:p w14:paraId="5086DC6B" w14:textId="45024614" w:rsidR="623F54E4" w:rsidRDefault="661B4296" w:rsidP="77BD5EB6">
      <w:pPr>
        <w:pStyle w:val="ListParagraph"/>
        <w:numPr>
          <w:ilvl w:val="0"/>
          <w:numId w:val="7"/>
        </w:numPr>
        <w:spacing w:after="220"/>
        <w:ind w:left="3240"/>
        <w:rPr>
          <w:color w:val="000000" w:themeColor="text1"/>
          <w:lang w:val="en-US"/>
        </w:rPr>
      </w:pPr>
      <w:r w:rsidRPr="77BD5EB6">
        <w:rPr>
          <w:lang w:val="en-US"/>
        </w:rPr>
        <w:t xml:space="preserve">Develop a standardized tool that incorporates CMS’ PIP protocol with the Model for Improvement and rapid cycle improvement tools, such as process mapping, Pareto charts, run charts, key driver diagrams, the Plan Do Study Act (PDSA), and statistical process control methods. The standard tool should establish objective criteria that will </w:t>
      </w:r>
      <w:r w:rsidRPr="77BD5EB6">
        <w:rPr>
          <w:lang w:val="en-US"/>
        </w:rPr>
        <w:lastRenderedPageBreak/>
        <w:t>be used to document the design, implementation, and outcomes of the PIP;</w:t>
      </w:r>
    </w:p>
    <w:p w14:paraId="3C4FB708" w14:textId="4855125B" w:rsidR="623F54E4" w:rsidRDefault="661B4296" w:rsidP="77BD5EB6">
      <w:pPr>
        <w:pStyle w:val="ListParagraph"/>
        <w:numPr>
          <w:ilvl w:val="0"/>
          <w:numId w:val="7"/>
        </w:numPr>
        <w:spacing w:after="220"/>
        <w:ind w:left="3240"/>
        <w:rPr>
          <w:color w:val="000000" w:themeColor="text1"/>
          <w:lang w:val="en-US"/>
        </w:rPr>
      </w:pPr>
      <w:r w:rsidRPr="77BD5EB6">
        <w:rPr>
          <w:lang w:val="en-US"/>
        </w:rPr>
        <w:t>Perform an evaluation of any intervention(s) during the project period, specifically on the impact of these interventions and their sustainability long-term. The Contractor must evaluate that the intervention is still sustaining while the intervention is on the MCO workplan for a minimum of three (3) years after the PIP project is completed;</w:t>
      </w:r>
    </w:p>
    <w:p w14:paraId="67229369" w14:textId="3AC917BC" w:rsidR="623F54E4" w:rsidRDefault="661B4296" w:rsidP="77BD5EB6">
      <w:pPr>
        <w:pStyle w:val="ListParagraph"/>
        <w:numPr>
          <w:ilvl w:val="0"/>
          <w:numId w:val="7"/>
        </w:numPr>
        <w:spacing w:after="220"/>
        <w:ind w:left="3240"/>
        <w:rPr>
          <w:color w:val="000000" w:themeColor="text1"/>
          <w:lang w:val="en-US"/>
        </w:rPr>
      </w:pPr>
      <w:r w:rsidRPr="77BD5EB6">
        <w:rPr>
          <w:lang w:val="en-US"/>
        </w:rPr>
        <w:t xml:space="preserve">Using the standardized tool, referenced above, develop a scoring methodology that will be used to determine if the PIPs are valid and to rate the percentage of compliance with CMS’ PIP protocols. The scoring methodology must </w:t>
      </w:r>
      <w:proofErr w:type="gramStart"/>
      <w:r w:rsidRPr="77BD5EB6">
        <w:rPr>
          <w:lang w:val="en-US"/>
        </w:rPr>
        <w:t>be in compliance with</w:t>
      </w:r>
      <w:proofErr w:type="gramEnd"/>
      <w:r w:rsidRPr="77BD5EB6">
        <w:rPr>
          <w:lang w:val="en-US"/>
        </w:rPr>
        <w:t xml:space="preserve"> the External Quality Review Protocols determined by CMS;</w:t>
      </w:r>
    </w:p>
    <w:p w14:paraId="66B85343" w14:textId="30CFA488" w:rsidR="623F54E4" w:rsidRDefault="661B4296" w:rsidP="77BD5EB6">
      <w:pPr>
        <w:pStyle w:val="ListParagraph"/>
        <w:numPr>
          <w:ilvl w:val="0"/>
          <w:numId w:val="7"/>
        </w:numPr>
        <w:spacing w:after="220"/>
        <w:ind w:left="3240"/>
        <w:rPr>
          <w:color w:val="000000" w:themeColor="text1"/>
          <w:lang w:val="en-US"/>
        </w:rPr>
      </w:pPr>
      <w:r w:rsidRPr="77BD5EB6">
        <w:rPr>
          <w:lang w:val="en-US"/>
        </w:rPr>
        <w:t>Calculate percentage scores in accordance with the scoring methodology developed;</w:t>
      </w:r>
    </w:p>
    <w:p w14:paraId="2928E451" w14:textId="422D189C" w:rsidR="623F54E4" w:rsidRDefault="661B4296" w:rsidP="77BD5EB6">
      <w:pPr>
        <w:pStyle w:val="ListParagraph"/>
        <w:numPr>
          <w:ilvl w:val="0"/>
          <w:numId w:val="7"/>
        </w:numPr>
        <w:spacing w:after="220"/>
        <w:ind w:left="3240"/>
        <w:rPr>
          <w:color w:val="000000" w:themeColor="text1"/>
          <w:lang w:val="en-US"/>
        </w:rPr>
      </w:pPr>
      <w:r w:rsidRPr="77BD5EB6">
        <w:rPr>
          <w:lang w:val="en-US"/>
        </w:rPr>
        <w:t>Assign a validation status of ‘Met’, ‘Partially Met’, or ‘Not Met’ based on the calculation of an overall percentage score;</w:t>
      </w:r>
    </w:p>
    <w:p w14:paraId="7A0947FB" w14:textId="29BF0326" w:rsidR="623F54E4" w:rsidRDefault="661B4296" w:rsidP="77BD5EB6">
      <w:pPr>
        <w:pStyle w:val="ListParagraph"/>
        <w:numPr>
          <w:ilvl w:val="0"/>
          <w:numId w:val="7"/>
        </w:numPr>
        <w:spacing w:after="220"/>
        <w:ind w:left="3240"/>
        <w:rPr>
          <w:color w:val="000000" w:themeColor="text1"/>
          <w:lang w:val="en-US"/>
        </w:rPr>
      </w:pPr>
      <w:r w:rsidRPr="77BD5EB6">
        <w:rPr>
          <w:lang w:val="en-US"/>
        </w:rPr>
        <w:t xml:space="preserve">Provide a written assessment and/or technical report of what must be changed for the health plan to achieve </w:t>
      </w:r>
      <w:proofErr w:type="gramStart"/>
      <w:r w:rsidRPr="77BD5EB6">
        <w:rPr>
          <w:lang w:val="en-US"/>
        </w:rPr>
        <w:t>a status</w:t>
      </w:r>
      <w:proofErr w:type="gramEnd"/>
      <w:r w:rsidRPr="77BD5EB6">
        <w:rPr>
          <w:lang w:val="en-US"/>
        </w:rPr>
        <w:t xml:space="preserve"> of ‘Met’;</w:t>
      </w:r>
    </w:p>
    <w:p w14:paraId="1118ECE9" w14:textId="3B39D861" w:rsidR="623F54E4" w:rsidRDefault="661B4296" w:rsidP="77BD5EB6">
      <w:pPr>
        <w:pStyle w:val="ListParagraph"/>
        <w:numPr>
          <w:ilvl w:val="0"/>
          <w:numId w:val="7"/>
        </w:numPr>
        <w:spacing w:after="220"/>
        <w:ind w:left="3240"/>
        <w:rPr>
          <w:lang w:val="en-US"/>
        </w:rPr>
      </w:pPr>
      <w:r w:rsidRPr="77BD5EB6">
        <w:t>The Annual Technical Report should include an assessment of the overall validity and reliability of study results and include any threats to accuracy and/or confidence in reporting; and</w:t>
      </w:r>
    </w:p>
    <w:p w14:paraId="4EBCFC84" w14:textId="64F8C432" w:rsidR="6D2A17B0" w:rsidRPr="000B3C16" w:rsidRDefault="661B4296" w:rsidP="77BD5EB6">
      <w:pPr>
        <w:pStyle w:val="ListParagraph"/>
        <w:numPr>
          <w:ilvl w:val="0"/>
          <w:numId w:val="7"/>
        </w:numPr>
        <w:spacing w:after="220"/>
        <w:ind w:left="3240"/>
        <w:rPr>
          <w:lang w:val="en-US"/>
        </w:rPr>
      </w:pPr>
      <w:r w:rsidRPr="77BD5EB6">
        <w:rPr>
          <w:lang w:val="en-US"/>
        </w:rPr>
        <w:t>Ensure that the Annual Technical Report includes a description of PIP interventions and outcomes information associated with each State‐required PIP topic for the current EQR review cycle.</w:t>
      </w:r>
    </w:p>
    <w:p w14:paraId="5DC0FCF3" w14:textId="00FC510E" w:rsidR="0D310328" w:rsidRPr="000B3C16" w:rsidRDefault="1413E146" w:rsidP="77BD5EB6">
      <w:pPr>
        <w:pStyle w:val="Heading4"/>
        <w:rPr>
          <w:b/>
          <w:bCs/>
          <w:color w:val="auto"/>
          <w:sz w:val="22"/>
          <w:szCs w:val="22"/>
          <w:lang w:val="en-US"/>
        </w:rPr>
      </w:pPr>
      <w:bookmarkStart w:id="14" w:name="_Toc231989319"/>
      <w:r w:rsidRPr="77BD5EB6">
        <w:rPr>
          <w:b/>
          <w:bCs/>
          <w:color w:val="auto"/>
          <w:sz w:val="22"/>
          <w:szCs w:val="22"/>
          <w:lang w:val="en-US"/>
        </w:rPr>
        <w:t>Ongoing MCO Compliance Reviews</w:t>
      </w:r>
      <w:bookmarkEnd w:id="14"/>
    </w:p>
    <w:p w14:paraId="37F5A07F" w14:textId="594F1942" w:rsidR="72FD4FA6" w:rsidRDefault="756B5F3A" w:rsidP="77BD5EB6">
      <w:pPr>
        <w:spacing w:before="220" w:after="220"/>
        <w:ind w:left="2880"/>
        <w:rPr>
          <w:color w:val="000000" w:themeColor="text1"/>
          <w:lang w:val="en-US"/>
        </w:rPr>
      </w:pPr>
      <w:r w:rsidRPr="77BD5EB6">
        <w:rPr>
          <w:lang w:val="en-US"/>
        </w:rPr>
        <w:t xml:space="preserve">MCOs are required to comply with federal and State program requirements specified in the Code of Federal Regulations, the Indiana Code, the Indiana Administrative Code, FSSA policies and procedures, requirements for each Indiana Medicaid program, future program manuals, guidance and policies and procedures, as well as any amendments thereto. </w:t>
      </w:r>
    </w:p>
    <w:p w14:paraId="60536C19" w14:textId="5F5894C6" w:rsidR="72FD4FA6" w:rsidRDefault="756B5F3A" w:rsidP="77BD5EB6">
      <w:pPr>
        <w:spacing w:before="220"/>
        <w:ind w:left="2880"/>
        <w:rPr>
          <w:color w:val="000000" w:themeColor="text1"/>
          <w:lang w:val="en-US"/>
        </w:rPr>
      </w:pPr>
      <w:r w:rsidRPr="77BD5EB6">
        <w:rPr>
          <w:lang w:val="en-US"/>
        </w:rPr>
        <w:t xml:space="preserve">The Contractor must conduct an assessment, at a frequency and on a cycle determined by the State, of each plan’s compliance with the requirements that are in effect during the </w:t>
      </w:r>
      <w:proofErr w:type="gramStart"/>
      <w:r w:rsidRPr="77BD5EB6">
        <w:rPr>
          <w:lang w:val="en-US"/>
        </w:rPr>
        <w:t>time period</w:t>
      </w:r>
      <w:proofErr w:type="gramEnd"/>
      <w:r w:rsidRPr="77BD5EB6">
        <w:rPr>
          <w:lang w:val="en-US"/>
        </w:rPr>
        <w:t xml:space="preserve"> under review. The Contractor must conduct each of the following:</w:t>
      </w:r>
    </w:p>
    <w:p w14:paraId="725D58A2" w14:textId="4097C2F8" w:rsidR="72FD4FA6" w:rsidRDefault="756B5F3A" w:rsidP="77BD5EB6">
      <w:pPr>
        <w:pStyle w:val="ListParagraph"/>
        <w:numPr>
          <w:ilvl w:val="0"/>
          <w:numId w:val="16"/>
        </w:numPr>
        <w:ind w:left="3240"/>
        <w:contextualSpacing w:val="0"/>
        <w:rPr>
          <w:color w:val="000000" w:themeColor="text1"/>
          <w:lang w:val="en-US"/>
        </w:rPr>
      </w:pPr>
      <w:r w:rsidRPr="77BD5EB6">
        <w:rPr>
          <w:lang w:val="en-US"/>
        </w:rPr>
        <w:t>A comprehensive review of each MCO’s compliance with federal regulations described in 42 CFR § 438, submitted every three (3) years. The Contractor may be required to conduct partial reviews annually, as determined by FSSA; and</w:t>
      </w:r>
    </w:p>
    <w:p w14:paraId="2ADF1F0F" w14:textId="54610168" w:rsidR="72FD4FA6" w:rsidRDefault="756B5F3A" w:rsidP="77BD5EB6">
      <w:pPr>
        <w:pStyle w:val="ListParagraph"/>
        <w:numPr>
          <w:ilvl w:val="0"/>
          <w:numId w:val="16"/>
        </w:numPr>
        <w:ind w:left="3240"/>
        <w:contextualSpacing w:val="0"/>
        <w:rPr>
          <w:color w:val="000000" w:themeColor="text1"/>
        </w:rPr>
      </w:pPr>
      <w:r w:rsidRPr="77BD5EB6">
        <w:t>Targeted reviews must be conducted, as follows:</w:t>
      </w:r>
    </w:p>
    <w:p w14:paraId="0876732E" w14:textId="5B619623" w:rsidR="72FD4FA6" w:rsidRDefault="756B5F3A" w:rsidP="77BD5EB6">
      <w:pPr>
        <w:pStyle w:val="ListParagraph"/>
        <w:numPr>
          <w:ilvl w:val="1"/>
          <w:numId w:val="16"/>
        </w:numPr>
        <w:ind w:left="3600"/>
        <w:contextualSpacing w:val="0"/>
        <w:rPr>
          <w:color w:val="000000" w:themeColor="text1"/>
          <w:lang w:val="en-US"/>
        </w:rPr>
      </w:pPr>
      <w:proofErr w:type="gramStart"/>
      <w:r w:rsidRPr="77BD5EB6">
        <w:rPr>
          <w:lang w:val="en-US"/>
        </w:rPr>
        <w:lastRenderedPageBreak/>
        <w:t>Case Management desk reviews,</w:t>
      </w:r>
      <w:proofErr w:type="gramEnd"/>
      <w:r w:rsidRPr="77BD5EB6">
        <w:rPr>
          <w:lang w:val="en-US"/>
        </w:rPr>
        <w:t xml:space="preserve"> conducted quarterly. All MCOs are included in this review; and</w:t>
      </w:r>
    </w:p>
    <w:p w14:paraId="350FD73E" w14:textId="6531FCA6" w:rsidR="72FD4FA6" w:rsidRDefault="756B5F3A" w:rsidP="77BD5EB6">
      <w:pPr>
        <w:pStyle w:val="ListParagraph"/>
        <w:numPr>
          <w:ilvl w:val="1"/>
          <w:numId w:val="16"/>
        </w:numPr>
        <w:spacing w:after="220"/>
        <w:ind w:left="3600"/>
        <w:contextualSpacing w:val="0"/>
        <w:rPr>
          <w:color w:val="000000" w:themeColor="text1"/>
          <w:lang w:val="en-US"/>
        </w:rPr>
      </w:pPr>
      <w:r w:rsidRPr="77BD5EB6">
        <w:rPr>
          <w:lang w:val="en-US"/>
        </w:rPr>
        <w:t>Select additional operational topics (e.g., claims adjudication, non‐emergency transportation, grievances and appeals) at intervals to be determined by FSSA. The number of MCOs subject to a review will vary depending on the topic selected.</w:t>
      </w:r>
    </w:p>
    <w:p w14:paraId="35A206E7" w14:textId="32F1AA28" w:rsidR="72FD4FA6" w:rsidRDefault="756B5F3A" w:rsidP="77BD5EB6">
      <w:pPr>
        <w:spacing w:before="220"/>
        <w:ind w:left="2880"/>
        <w:rPr>
          <w:color w:val="000000" w:themeColor="text1"/>
          <w:lang w:val="en-US"/>
        </w:rPr>
      </w:pPr>
      <w:r w:rsidRPr="77BD5EB6">
        <w:rPr>
          <w:lang w:val="en-US"/>
        </w:rPr>
        <w:t xml:space="preserve">Any assessment that the Contractor conducts must include, but is not limited to, a review of the following areas: </w:t>
      </w:r>
    </w:p>
    <w:p w14:paraId="48CC15A2" w14:textId="4DCF72C6" w:rsidR="72FD4FA6" w:rsidRDefault="756B5F3A" w:rsidP="77BD5EB6">
      <w:pPr>
        <w:pStyle w:val="ListParagraph"/>
        <w:numPr>
          <w:ilvl w:val="0"/>
          <w:numId w:val="15"/>
        </w:numPr>
        <w:spacing w:after="220"/>
        <w:ind w:left="3240"/>
        <w:rPr>
          <w:color w:val="000000" w:themeColor="text1"/>
        </w:rPr>
      </w:pPr>
      <w:r w:rsidRPr="77BD5EB6">
        <w:t>Availability of services;</w:t>
      </w:r>
    </w:p>
    <w:p w14:paraId="3A20F0B1" w14:textId="3F76371E" w:rsidR="72FD4FA6" w:rsidRDefault="756B5F3A" w:rsidP="77BD5EB6">
      <w:pPr>
        <w:pStyle w:val="ListParagraph"/>
        <w:numPr>
          <w:ilvl w:val="0"/>
          <w:numId w:val="15"/>
        </w:numPr>
        <w:spacing w:after="220"/>
        <w:ind w:left="3240"/>
        <w:rPr>
          <w:color w:val="000000" w:themeColor="text1"/>
        </w:rPr>
      </w:pPr>
      <w:r w:rsidRPr="77BD5EB6">
        <w:t>Assurance of adequate capacity and services;</w:t>
      </w:r>
    </w:p>
    <w:p w14:paraId="61F420EC" w14:textId="10DF832D" w:rsidR="72FD4FA6" w:rsidRDefault="756B5F3A" w:rsidP="77BD5EB6">
      <w:pPr>
        <w:pStyle w:val="ListParagraph"/>
        <w:numPr>
          <w:ilvl w:val="0"/>
          <w:numId w:val="15"/>
        </w:numPr>
        <w:spacing w:after="220"/>
        <w:ind w:left="3240"/>
        <w:rPr>
          <w:color w:val="000000" w:themeColor="text1"/>
        </w:rPr>
      </w:pPr>
      <w:r w:rsidRPr="77BD5EB6">
        <w:t>Coordination and continuity of care;</w:t>
      </w:r>
    </w:p>
    <w:p w14:paraId="33153FC4" w14:textId="2B32E384" w:rsidR="72FD4FA6" w:rsidRDefault="756B5F3A" w:rsidP="77BD5EB6">
      <w:pPr>
        <w:pStyle w:val="ListParagraph"/>
        <w:numPr>
          <w:ilvl w:val="0"/>
          <w:numId w:val="15"/>
        </w:numPr>
        <w:spacing w:after="220"/>
        <w:ind w:left="3240"/>
        <w:rPr>
          <w:color w:val="000000" w:themeColor="text1"/>
        </w:rPr>
      </w:pPr>
      <w:r w:rsidRPr="77BD5EB6">
        <w:t>Coverage and authorization of services;</w:t>
      </w:r>
    </w:p>
    <w:p w14:paraId="25BA0CBC" w14:textId="68579AA4" w:rsidR="72FD4FA6" w:rsidRDefault="756B5F3A" w:rsidP="77BD5EB6">
      <w:pPr>
        <w:pStyle w:val="ListParagraph"/>
        <w:numPr>
          <w:ilvl w:val="0"/>
          <w:numId w:val="15"/>
        </w:numPr>
        <w:spacing w:after="220"/>
        <w:ind w:left="3240"/>
        <w:rPr>
          <w:color w:val="000000" w:themeColor="text1"/>
        </w:rPr>
      </w:pPr>
      <w:r w:rsidRPr="77BD5EB6">
        <w:t>Credentialing and recredentialing of services;</w:t>
      </w:r>
    </w:p>
    <w:p w14:paraId="015D95CF" w14:textId="1606B46A" w:rsidR="72FD4FA6" w:rsidRDefault="756B5F3A" w:rsidP="77BD5EB6">
      <w:pPr>
        <w:pStyle w:val="ListParagraph"/>
        <w:numPr>
          <w:ilvl w:val="0"/>
          <w:numId w:val="15"/>
        </w:numPr>
        <w:spacing w:after="220"/>
        <w:ind w:left="3240"/>
        <w:rPr>
          <w:color w:val="000000" w:themeColor="text1"/>
        </w:rPr>
      </w:pPr>
      <w:r w:rsidRPr="77BD5EB6">
        <w:t>Subcontracted relationships and delegation;</w:t>
      </w:r>
    </w:p>
    <w:p w14:paraId="1AA4DD56" w14:textId="06056B5C" w:rsidR="72FD4FA6" w:rsidRDefault="756B5F3A" w:rsidP="77BD5EB6">
      <w:pPr>
        <w:pStyle w:val="ListParagraph"/>
        <w:numPr>
          <w:ilvl w:val="0"/>
          <w:numId w:val="15"/>
        </w:numPr>
        <w:spacing w:after="220"/>
        <w:ind w:left="3240"/>
        <w:rPr>
          <w:color w:val="000000" w:themeColor="text1"/>
        </w:rPr>
      </w:pPr>
      <w:r w:rsidRPr="77BD5EB6">
        <w:t>Enrollee information and enrollee rights;</w:t>
      </w:r>
    </w:p>
    <w:p w14:paraId="21975E7C" w14:textId="2468F328" w:rsidR="72FD4FA6" w:rsidRDefault="756B5F3A" w:rsidP="77BD5EB6">
      <w:pPr>
        <w:pStyle w:val="ListParagraph"/>
        <w:numPr>
          <w:ilvl w:val="0"/>
          <w:numId w:val="15"/>
        </w:numPr>
        <w:spacing w:after="220"/>
        <w:ind w:left="3240"/>
        <w:rPr>
          <w:color w:val="000000" w:themeColor="text1"/>
        </w:rPr>
      </w:pPr>
      <w:proofErr w:type="gramStart"/>
      <w:r w:rsidRPr="77BD5EB6">
        <w:t>Confidentiality of health information;</w:t>
      </w:r>
      <w:proofErr w:type="gramEnd"/>
    </w:p>
    <w:p w14:paraId="6187EDA1" w14:textId="52CBBF6D" w:rsidR="72FD4FA6" w:rsidRDefault="756B5F3A" w:rsidP="77BD5EB6">
      <w:pPr>
        <w:pStyle w:val="ListParagraph"/>
        <w:numPr>
          <w:ilvl w:val="0"/>
          <w:numId w:val="15"/>
        </w:numPr>
        <w:spacing w:after="220"/>
        <w:ind w:left="3240"/>
        <w:rPr>
          <w:color w:val="000000" w:themeColor="text1"/>
        </w:rPr>
      </w:pPr>
      <w:r w:rsidRPr="77BD5EB6">
        <w:t>Enrollment and disenrollment;</w:t>
      </w:r>
    </w:p>
    <w:p w14:paraId="654FB289" w14:textId="66A26EF0" w:rsidR="72FD4FA6" w:rsidRDefault="756B5F3A" w:rsidP="77BD5EB6">
      <w:pPr>
        <w:pStyle w:val="ListParagraph"/>
        <w:numPr>
          <w:ilvl w:val="0"/>
          <w:numId w:val="15"/>
        </w:numPr>
        <w:spacing w:after="220"/>
        <w:ind w:left="3240"/>
        <w:rPr>
          <w:color w:val="000000" w:themeColor="text1"/>
        </w:rPr>
      </w:pPr>
      <w:r w:rsidRPr="77BD5EB6">
        <w:t>The grievance and complaint process;</w:t>
      </w:r>
    </w:p>
    <w:p w14:paraId="60BF2FBE" w14:textId="58338967" w:rsidR="72FD4FA6" w:rsidRDefault="756B5F3A" w:rsidP="77BD5EB6">
      <w:pPr>
        <w:pStyle w:val="ListParagraph"/>
        <w:numPr>
          <w:ilvl w:val="0"/>
          <w:numId w:val="15"/>
        </w:numPr>
        <w:spacing w:after="220"/>
        <w:ind w:left="3240"/>
        <w:rPr>
          <w:color w:val="000000" w:themeColor="text1"/>
        </w:rPr>
      </w:pPr>
      <w:r w:rsidRPr="77BD5EB6">
        <w:t>Practice guidelines;</w:t>
      </w:r>
    </w:p>
    <w:p w14:paraId="5C08DBC9" w14:textId="3358A9B6" w:rsidR="72FD4FA6" w:rsidRDefault="756B5F3A" w:rsidP="77BD5EB6">
      <w:pPr>
        <w:pStyle w:val="ListParagraph"/>
        <w:numPr>
          <w:ilvl w:val="0"/>
          <w:numId w:val="15"/>
        </w:numPr>
        <w:spacing w:after="220"/>
        <w:ind w:left="3240"/>
        <w:rPr>
          <w:color w:val="000000" w:themeColor="text1"/>
        </w:rPr>
      </w:pPr>
      <w:r w:rsidRPr="77BD5EB6">
        <w:t>Quality assessment and performance improvement program;</w:t>
      </w:r>
    </w:p>
    <w:p w14:paraId="2646A6F6" w14:textId="31B7ADF9" w:rsidR="72FD4FA6" w:rsidRDefault="756B5F3A" w:rsidP="77BD5EB6">
      <w:pPr>
        <w:pStyle w:val="ListParagraph"/>
        <w:numPr>
          <w:ilvl w:val="0"/>
          <w:numId w:val="15"/>
        </w:numPr>
        <w:spacing w:after="220"/>
        <w:ind w:left="3240"/>
        <w:rPr>
          <w:color w:val="000000" w:themeColor="text1"/>
        </w:rPr>
      </w:pPr>
      <w:r w:rsidRPr="77BD5EB6">
        <w:t>Health information systems; and</w:t>
      </w:r>
    </w:p>
    <w:p w14:paraId="013648EA" w14:textId="03392754" w:rsidR="72FD4FA6" w:rsidRDefault="756B5F3A" w:rsidP="77BD5EB6">
      <w:pPr>
        <w:pStyle w:val="ListParagraph"/>
        <w:numPr>
          <w:ilvl w:val="0"/>
          <w:numId w:val="15"/>
        </w:numPr>
        <w:spacing w:after="220"/>
        <w:ind w:left="3240"/>
        <w:rPr>
          <w:color w:val="000000" w:themeColor="text1"/>
        </w:rPr>
      </w:pPr>
      <w:r w:rsidRPr="77BD5EB6">
        <w:t>Fraud and abuse.</w:t>
      </w:r>
    </w:p>
    <w:p w14:paraId="322878A1" w14:textId="6A53BAE3" w:rsidR="72FD4FA6" w:rsidRDefault="756B5F3A" w:rsidP="77BD5EB6">
      <w:pPr>
        <w:spacing w:before="220"/>
        <w:ind w:left="2880"/>
        <w:rPr>
          <w:color w:val="000000" w:themeColor="text1"/>
        </w:rPr>
      </w:pPr>
      <w:r w:rsidRPr="77BD5EB6">
        <w:t>As part of each assessment, the Contractor must conduct each of the following tasks:</w:t>
      </w:r>
    </w:p>
    <w:p w14:paraId="693CFF41" w14:textId="44744E2F" w:rsidR="72FD4FA6" w:rsidRDefault="756B5F3A" w:rsidP="77BD5EB6">
      <w:pPr>
        <w:pStyle w:val="ListParagraph"/>
        <w:numPr>
          <w:ilvl w:val="0"/>
          <w:numId w:val="14"/>
        </w:numPr>
        <w:spacing w:after="220"/>
        <w:ind w:left="3240"/>
        <w:rPr>
          <w:color w:val="000000" w:themeColor="text1"/>
          <w:lang w:val="en-US"/>
        </w:rPr>
      </w:pPr>
      <w:r w:rsidRPr="77BD5EB6">
        <w:rPr>
          <w:lang w:val="en-US"/>
        </w:rPr>
        <w:t>Identify the topic areas and administrative standards that will be reviewed, in consultation with FSSA;</w:t>
      </w:r>
    </w:p>
    <w:p w14:paraId="1FA80519" w14:textId="4500F465" w:rsidR="72FD4FA6" w:rsidRDefault="756B5F3A" w:rsidP="77BD5EB6">
      <w:pPr>
        <w:pStyle w:val="ListParagraph"/>
        <w:numPr>
          <w:ilvl w:val="0"/>
          <w:numId w:val="14"/>
        </w:numPr>
        <w:spacing w:after="220"/>
        <w:ind w:left="3240"/>
        <w:rPr>
          <w:color w:val="000000" w:themeColor="text1"/>
          <w:lang w:val="en-US"/>
        </w:rPr>
      </w:pPr>
      <w:r w:rsidRPr="77BD5EB6">
        <w:rPr>
          <w:lang w:val="en-US"/>
        </w:rPr>
        <w:t>Develop an evaluation methodology and standardized data collection tool, in consultation with FSSA, that will be used for each MCO review. This will include, but is not limited to, a review of policies and procedures, staff interviews, and file reviews;</w:t>
      </w:r>
    </w:p>
    <w:p w14:paraId="4B3FB015" w14:textId="28B63A8E" w:rsidR="72FD4FA6" w:rsidRDefault="756B5F3A" w:rsidP="77BD5EB6">
      <w:pPr>
        <w:pStyle w:val="ListParagraph"/>
        <w:numPr>
          <w:ilvl w:val="0"/>
          <w:numId w:val="14"/>
        </w:numPr>
        <w:spacing w:after="220"/>
        <w:ind w:left="3240"/>
        <w:rPr>
          <w:color w:val="000000" w:themeColor="text1"/>
          <w:lang w:val="en-US"/>
        </w:rPr>
      </w:pPr>
      <w:r w:rsidRPr="77BD5EB6">
        <w:rPr>
          <w:lang w:val="en-US"/>
        </w:rPr>
        <w:t>Conduct desk and on‐site reviews. On-site reviews may be conducted virtually with the approval of FSSA;</w:t>
      </w:r>
    </w:p>
    <w:p w14:paraId="64BFB5B0" w14:textId="231A3D9D" w:rsidR="72FD4FA6" w:rsidRDefault="756B5F3A" w:rsidP="77BD5EB6">
      <w:pPr>
        <w:pStyle w:val="ListParagraph"/>
        <w:numPr>
          <w:ilvl w:val="0"/>
          <w:numId w:val="14"/>
        </w:numPr>
        <w:spacing w:after="220"/>
        <w:ind w:left="3240"/>
        <w:rPr>
          <w:color w:val="000000" w:themeColor="text1"/>
          <w:lang w:val="en-US"/>
        </w:rPr>
      </w:pPr>
      <w:r w:rsidRPr="77BD5EB6">
        <w:rPr>
          <w:lang w:val="en-US"/>
        </w:rPr>
        <w:t xml:space="preserve">Aggregate and analyze the data and information collected </w:t>
      </w:r>
      <w:proofErr w:type="gramStart"/>
      <w:r w:rsidRPr="77BD5EB6">
        <w:rPr>
          <w:lang w:val="en-US"/>
        </w:rPr>
        <w:t>in order to</w:t>
      </w:r>
      <w:proofErr w:type="gramEnd"/>
      <w:r w:rsidRPr="77BD5EB6">
        <w:rPr>
          <w:lang w:val="en-US"/>
        </w:rPr>
        <w:t xml:space="preserve"> communicate findings of compliance with the administrative standards;</w:t>
      </w:r>
    </w:p>
    <w:p w14:paraId="23122926" w14:textId="365AD3DB" w:rsidR="72FD4FA6" w:rsidRDefault="756B5F3A" w:rsidP="77BD5EB6">
      <w:pPr>
        <w:pStyle w:val="ListParagraph"/>
        <w:numPr>
          <w:ilvl w:val="0"/>
          <w:numId w:val="14"/>
        </w:numPr>
        <w:spacing w:after="220"/>
        <w:ind w:left="3240"/>
        <w:rPr>
          <w:color w:val="000000" w:themeColor="text1"/>
          <w:lang w:val="en-US"/>
        </w:rPr>
      </w:pPr>
      <w:r w:rsidRPr="77BD5EB6">
        <w:rPr>
          <w:lang w:val="en-US"/>
        </w:rPr>
        <w:t xml:space="preserve">Prepare MCO‐specific reports of findings, as described in Section </w:t>
      </w:r>
      <w:r w:rsidR="09F3BF80" w:rsidRPr="77BD5EB6">
        <w:rPr>
          <w:lang w:val="en-US"/>
        </w:rPr>
        <w:t>III.a.ii.1</w:t>
      </w:r>
      <w:r w:rsidRPr="77BD5EB6">
        <w:rPr>
          <w:lang w:val="en-US"/>
        </w:rPr>
        <w:t>, that include the completed data collection tool with cited references, as appropriate; and</w:t>
      </w:r>
    </w:p>
    <w:p w14:paraId="4E4160EE" w14:textId="19C54896" w:rsidR="0F469ADC" w:rsidRDefault="756B5F3A" w:rsidP="77BD5EB6">
      <w:pPr>
        <w:pStyle w:val="ListParagraph"/>
        <w:numPr>
          <w:ilvl w:val="0"/>
          <w:numId w:val="14"/>
        </w:numPr>
        <w:spacing w:after="220"/>
        <w:ind w:left="3240"/>
        <w:rPr>
          <w:color w:val="000000" w:themeColor="text1"/>
          <w:lang w:val="en-US"/>
        </w:rPr>
      </w:pPr>
      <w:r w:rsidRPr="77BD5EB6">
        <w:t>Prepare program‐specific reports if needed, as requested by FSSA.</w:t>
      </w:r>
    </w:p>
    <w:p w14:paraId="00D3EE7C" w14:textId="795AE7C8" w:rsidR="1C7E87EE" w:rsidRDefault="756B5F3A" w:rsidP="77BD5EB6">
      <w:pPr>
        <w:spacing w:after="220"/>
        <w:ind w:left="2880"/>
        <w:rPr>
          <w:color w:val="000000" w:themeColor="text1"/>
          <w:lang w:val="en-US"/>
        </w:rPr>
      </w:pPr>
      <w:r w:rsidRPr="77BD5EB6">
        <w:rPr>
          <w:color w:val="000000" w:themeColor="text1"/>
          <w:lang w:val="en-US"/>
        </w:rPr>
        <w:t xml:space="preserve">The State recognizes that while this EQR Activity is to be finalized every three years per CMS requirements, the Contractor is required to complete </w:t>
      </w:r>
      <w:r w:rsidRPr="77BD5EB6">
        <w:rPr>
          <w:color w:val="000000" w:themeColor="text1"/>
          <w:lang w:val="en-US"/>
        </w:rPr>
        <w:lastRenderedPageBreak/>
        <w:t xml:space="preserve">portions of this activity each year and include findings in the Annual Technical Report and deliverables described in Section </w:t>
      </w:r>
      <w:r w:rsidR="1EB16938" w:rsidRPr="77BD5EB6">
        <w:rPr>
          <w:lang w:val="en-US"/>
        </w:rPr>
        <w:t>III.a.ii.1</w:t>
      </w:r>
      <w:r w:rsidRPr="77BD5EB6">
        <w:rPr>
          <w:color w:val="000000" w:themeColor="text1"/>
          <w:lang w:val="en-US"/>
        </w:rPr>
        <w:t xml:space="preserve">, </w:t>
      </w:r>
      <w:proofErr w:type="gramStart"/>
      <w:r w:rsidRPr="77BD5EB6">
        <w:rPr>
          <w:color w:val="000000" w:themeColor="text1"/>
          <w:lang w:val="en-US"/>
        </w:rPr>
        <w:t>at</w:t>
      </w:r>
      <w:proofErr w:type="gramEnd"/>
      <w:r w:rsidRPr="77BD5EB6">
        <w:rPr>
          <w:color w:val="000000" w:themeColor="text1"/>
          <w:lang w:val="en-US"/>
        </w:rPr>
        <w:t xml:space="preserve"> the State’s direction.</w:t>
      </w:r>
    </w:p>
    <w:p w14:paraId="61F98C66" w14:textId="3BAF5339" w:rsidR="0D310328" w:rsidRPr="000B3C16" w:rsidRDefault="1413E146" w:rsidP="77BD5EB6">
      <w:pPr>
        <w:pStyle w:val="Heading4"/>
        <w:rPr>
          <w:b/>
          <w:bCs/>
          <w:color w:val="auto"/>
          <w:sz w:val="22"/>
          <w:szCs w:val="22"/>
          <w:lang w:val="en-US"/>
        </w:rPr>
      </w:pPr>
      <w:bookmarkStart w:id="15" w:name="_Toc231989320"/>
      <w:r w:rsidRPr="77BD5EB6">
        <w:rPr>
          <w:b/>
          <w:bCs/>
          <w:color w:val="auto"/>
          <w:sz w:val="22"/>
          <w:szCs w:val="22"/>
          <w:lang w:val="en-US"/>
        </w:rPr>
        <w:t>Network Adequacy and Availability Validation</w:t>
      </w:r>
      <w:bookmarkEnd w:id="15"/>
      <w:r w:rsidRPr="77BD5EB6">
        <w:rPr>
          <w:b/>
          <w:bCs/>
          <w:color w:val="auto"/>
          <w:sz w:val="22"/>
          <w:szCs w:val="22"/>
          <w:lang w:val="en-US"/>
        </w:rPr>
        <w:t xml:space="preserve"> </w:t>
      </w:r>
    </w:p>
    <w:p w14:paraId="66F3A1FD" w14:textId="06F61445" w:rsidR="4BFBEF61" w:rsidRDefault="2AD1D2DA" w:rsidP="77BD5EB6">
      <w:pPr>
        <w:spacing w:before="220" w:after="220"/>
        <w:ind w:left="2880"/>
        <w:rPr>
          <w:color w:val="000000" w:themeColor="text1"/>
          <w:lang w:val="en-US"/>
        </w:rPr>
      </w:pPr>
      <w:r w:rsidRPr="77BD5EB6">
        <w:rPr>
          <w:lang w:val="en-US"/>
        </w:rPr>
        <w:t>MCOs must ensure access to medically necessary Medicaid covered services and must meet network adequacy requirements as set forth by 42 CFR § 438.68, 42 CFR § 438.206, 42 CFR § 438.207, and 405 IAC 1-1-2. The Contractor will validate these MCO requirements according to CMS protocols, when applicable. Additional requirements may be added related to Network Adequacy Standards when CMS releases new protocols related to 42 CFR § 438.358(b)(1)(iv) and/or there are updates to NCQA or State guidance.</w:t>
      </w:r>
    </w:p>
    <w:p w14:paraId="38AE5A06" w14:textId="7245FA27" w:rsidR="4BFBEF61" w:rsidRDefault="2AD1D2DA" w:rsidP="77BD5EB6">
      <w:pPr>
        <w:spacing w:before="220"/>
        <w:ind w:left="2880" w:right="914"/>
        <w:rPr>
          <w:color w:val="000000" w:themeColor="text1"/>
          <w:lang w:val="en-US"/>
        </w:rPr>
      </w:pPr>
      <w:r w:rsidRPr="77BD5EB6">
        <w:rPr>
          <w:lang w:val="en-US"/>
        </w:rPr>
        <w:t xml:space="preserve">For each Contract Year, the Contractor must validate all Network Adequacy Standards that were in place during the preceding twelve (12) months for each MCO by completing the items listed below. The Contractor may be required to only validate a subset of MCOs or Standards based on direction from FSSA. </w:t>
      </w:r>
    </w:p>
    <w:p w14:paraId="386C5496" w14:textId="1994F901" w:rsidR="4BFBEF61" w:rsidRDefault="2AD1D2DA" w:rsidP="77BD5EB6">
      <w:pPr>
        <w:pStyle w:val="ListParagraph"/>
        <w:numPr>
          <w:ilvl w:val="0"/>
          <w:numId w:val="51"/>
        </w:numPr>
        <w:spacing w:after="220"/>
        <w:ind w:left="3240"/>
        <w:rPr>
          <w:color w:val="000000" w:themeColor="text1"/>
        </w:rPr>
      </w:pPr>
      <w:r w:rsidRPr="77BD5EB6">
        <w:t>Collaborate with FSSA to obtain the Network Adequacy Standards for each MCO;</w:t>
      </w:r>
    </w:p>
    <w:p w14:paraId="72E64F0C" w14:textId="6B4B4A3D" w:rsidR="4BFBEF61" w:rsidRDefault="2AD1D2DA" w:rsidP="77BD5EB6">
      <w:pPr>
        <w:pStyle w:val="ListParagraph"/>
        <w:numPr>
          <w:ilvl w:val="0"/>
          <w:numId w:val="51"/>
        </w:numPr>
        <w:spacing w:after="220"/>
        <w:ind w:left="3240"/>
        <w:rPr>
          <w:color w:val="000000" w:themeColor="text1"/>
          <w:lang w:val="en-US"/>
        </w:rPr>
      </w:pPr>
      <w:r w:rsidRPr="77BD5EB6">
        <w:rPr>
          <w:lang w:val="en-US"/>
        </w:rPr>
        <w:t>On a timeline determined by FSSA, meet with FSSA to address any preliminary questions about the Network Adequacy Standards;</w:t>
      </w:r>
    </w:p>
    <w:p w14:paraId="5AB90BAE" w14:textId="4ADB2F07" w:rsidR="53B73D26" w:rsidRDefault="2AD1D2DA" w:rsidP="77BD5EB6">
      <w:pPr>
        <w:pStyle w:val="ListParagraph"/>
        <w:numPr>
          <w:ilvl w:val="0"/>
          <w:numId w:val="51"/>
        </w:numPr>
        <w:spacing w:after="220"/>
        <w:ind w:left="3240"/>
      </w:pPr>
      <w:r w:rsidRPr="77BD5EB6">
        <w:rPr>
          <w:lang w:val="en-US"/>
        </w:rPr>
        <w:t xml:space="preserve">Conduct </w:t>
      </w:r>
      <w:proofErr w:type="spellStart"/>
      <w:r w:rsidRPr="77BD5EB6">
        <w:rPr>
          <w:lang w:val="en-US"/>
        </w:rPr>
        <w:t>GeoAccess</w:t>
      </w:r>
      <w:proofErr w:type="spellEnd"/>
      <w:r w:rsidRPr="77BD5EB6">
        <w:rPr>
          <w:lang w:val="en-US"/>
        </w:rPr>
        <w:t xml:space="preserve"> validation and reporting </w:t>
      </w:r>
      <w:r w:rsidRPr="77BD5EB6">
        <w:t>on a quarterly basis and share with the State when requested;</w:t>
      </w:r>
    </w:p>
    <w:p w14:paraId="52253534" w14:textId="05578D35" w:rsidR="4BFBEF61" w:rsidRDefault="2AD1D2DA" w:rsidP="77BD5EB6">
      <w:pPr>
        <w:pStyle w:val="ListParagraph"/>
        <w:numPr>
          <w:ilvl w:val="0"/>
          <w:numId w:val="51"/>
        </w:numPr>
        <w:spacing w:after="240"/>
        <w:ind w:left="3240"/>
      </w:pPr>
      <w:r w:rsidRPr="77BD5EB6">
        <w:rPr>
          <w:lang w:val="en-US"/>
        </w:rPr>
        <w:t xml:space="preserve">Validate each MCO meets the defined network adequacy standards for availability and </w:t>
      </w:r>
      <w:r w:rsidRPr="77BD5EB6">
        <w:t>accessibility outlined in terms of the MCO contract and/or the MCO Reporting Manual;</w:t>
      </w:r>
    </w:p>
    <w:p w14:paraId="248F2A93" w14:textId="71F4C06C" w:rsidR="4BFBEF61" w:rsidRDefault="2AD1D2DA" w:rsidP="77BD5EB6">
      <w:pPr>
        <w:pStyle w:val="ListParagraph"/>
        <w:numPr>
          <w:ilvl w:val="0"/>
          <w:numId w:val="51"/>
        </w:numPr>
        <w:ind w:left="3240"/>
        <w:rPr>
          <w:lang w:val="en-US"/>
        </w:rPr>
      </w:pPr>
      <w:r w:rsidRPr="77BD5EB6">
        <w:rPr>
          <w:lang w:val="en-US"/>
        </w:rPr>
        <w:t>Determine compliance with federal and State network and access requirements;</w:t>
      </w:r>
    </w:p>
    <w:p w14:paraId="4583C87C" w14:textId="4A0D8237" w:rsidR="4BFBEF61" w:rsidRDefault="2AD1D2DA" w:rsidP="77BD5EB6">
      <w:pPr>
        <w:pStyle w:val="ListParagraph"/>
        <w:numPr>
          <w:ilvl w:val="0"/>
          <w:numId w:val="51"/>
        </w:numPr>
        <w:ind w:left="3240"/>
        <w:rPr>
          <w:lang w:val="en-US"/>
        </w:rPr>
      </w:pPr>
      <w:r w:rsidRPr="77BD5EB6">
        <w:rPr>
          <w:lang w:val="en-US"/>
        </w:rPr>
        <w:t>Upon completion of the review, analyze the results and identify areas of compliance and non-compliance. For each MCO, the Contractor must include the MCO findings and results in the Annual Technical Report; and</w:t>
      </w:r>
    </w:p>
    <w:p w14:paraId="196635FB" w14:textId="04E6457D" w:rsidR="4BFBEF61" w:rsidRDefault="2AD1D2DA" w:rsidP="77BD5EB6">
      <w:pPr>
        <w:pStyle w:val="ListParagraph"/>
        <w:numPr>
          <w:ilvl w:val="0"/>
          <w:numId w:val="51"/>
        </w:numPr>
        <w:spacing w:after="240"/>
        <w:ind w:left="3240"/>
        <w:rPr>
          <w:lang w:val="en-US"/>
        </w:rPr>
      </w:pPr>
      <w:r w:rsidRPr="77BD5EB6">
        <w:rPr>
          <w:lang w:val="en-US"/>
        </w:rPr>
        <w:t xml:space="preserve">Collaborate as needed with the State to develop a provider survey </w:t>
      </w:r>
      <w:proofErr w:type="gramStart"/>
      <w:r w:rsidRPr="77BD5EB6">
        <w:rPr>
          <w:lang w:val="en-US"/>
        </w:rPr>
        <w:t>including,</w:t>
      </w:r>
      <w:proofErr w:type="gramEnd"/>
      <w:r w:rsidRPr="77BD5EB6">
        <w:rPr>
          <w:lang w:val="en-US"/>
        </w:rPr>
        <w:t xml:space="preserve"> survey design, sampling methodologies, and analysis methodologies.</w:t>
      </w:r>
    </w:p>
    <w:p w14:paraId="33A30846" w14:textId="509B8C94" w:rsidR="5DE88578" w:rsidRDefault="2AD1D2DA" w:rsidP="77BD5EB6">
      <w:pPr>
        <w:spacing w:before="220" w:after="220"/>
        <w:ind w:left="2880"/>
        <w:rPr>
          <w:lang w:val="en-US"/>
        </w:rPr>
      </w:pPr>
      <w:proofErr w:type="gramStart"/>
      <w:r w:rsidRPr="77BD5EB6">
        <w:rPr>
          <w:lang w:val="en-US"/>
        </w:rPr>
        <w:t>In order to</w:t>
      </w:r>
      <w:proofErr w:type="gramEnd"/>
      <w:r w:rsidRPr="77BD5EB6">
        <w:rPr>
          <w:lang w:val="en-US"/>
        </w:rPr>
        <w:t xml:space="preserve"> maintain compliance with CMS, the Contractor must conduct Secret Shopper surveys as described in CFR 42 § 438.68. Through these surveys, the Contractor must determine each MCO’s compliance with the provider directory requirements in CFR 42 § 438.10(h) and appointment wait time requirements as specified in 42 CFR § 438.68(f). The Contract </w:t>
      </w:r>
      <w:r w:rsidRPr="77BD5EB6">
        <w:rPr>
          <w:lang w:val="en-US"/>
        </w:rPr>
        <w:lastRenderedPageBreak/>
        <w:t>must utilize appropriate methodological standards as described in 42 CFR § 438.68(f)(4) and ensure results are reported in compliance with 42 CFR § 438.68(f)(5). Secret Shopper surveys must be conducted on a quarterly basis unless otherwise determined by FSSA.</w:t>
      </w:r>
    </w:p>
    <w:p w14:paraId="4BEA86EB" w14:textId="7B35D300" w:rsidR="0D310328" w:rsidRDefault="1413E146" w:rsidP="77BD5EB6">
      <w:pPr>
        <w:pStyle w:val="ListParagraph"/>
        <w:numPr>
          <w:ilvl w:val="4"/>
          <w:numId w:val="3"/>
        </w:numPr>
        <w:spacing w:before="240" w:after="240"/>
        <w:rPr>
          <w:b/>
          <w:bCs/>
          <w:color w:val="000000" w:themeColor="text1"/>
          <w:lang w:val="en-US"/>
        </w:rPr>
      </w:pPr>
      <w:r w:rsidRPr="77BD5EB6">
        <w:rPr>
          <w:b/>
          <w:bCs/>
          <w:color w:val="000000" w:themeColor="text1"/>
          <w:lang w:val="en-US"/>
        </w:rPr>
        <w:t xml:space="preserve">Evaluation of Provider Directory Accuracy </w:t>
      </w:r>
    </w:p>
    <w:p w14:paraId="6DDFA987" w14:textId="41838C84" w:rsidR="5BDA913A" w:rsidRDefault="239654B1" w:rsidP="77BD5EB6">
      <w:pPr>
        <w:spacing w:before="220"/>
        <w:ind w:left="3600"/>
        <w:rPr>
          <w:color w:val="000000" w:themeColor="text1"/>
          <w:lang w:val="en-US"/>
        </w:rPr>
      </w:pPr>
      <w:r w:rsidRPr="77BD5EB6">
        <w:rPr>
          <w:lang w:val="en-US"/>
        </w:rPr>
        <w:t>MCOs are required to submit provider directory information, in a manner specified by FSSA, to ensure the accuracy of the provider information listed in directories that are used by Medicaid recipients. In accordance with 42 CFR § 438.68(f)(1), the Contractor will evaluate the accuracy of provider directory information submitted by MCOs through secret shopper surveys. This evaluation must include, but is not limited to, the following:</w:t>
      </w:r>
    </w:p>
    <w:p w14:paraId="6E4D3080" w14:textId="637AAA42" w:rsidR="5BDA913A" w:rsidRDefault="239654B1" w:rsidP="77BD5EB6">
      <w:pPr>
        <w:pStyle w:val="ListParagraph"/>
        <w:numPr>
          <w:ilvl w:val="0"/>
          <w:numId w:val="12"/>
        </w:numPr>
        <w:spacing w:after="220"/>
        <w:ind w:left="3960"/>
        <w:rPr>
          <w:color w:val="000000" w:themeColor="text1"/>
          <w:lang w:val="en-US"/>
        </w:rPr>
      </w:pPr>
      <w:r w:rsidRPr="77BD5EB6">
        <w:rPr>
          <w:lang w:val="en-US"/>
        </w:rPr>
        <w:t>An audit of online provider directories to validate that the data elements are correct and in compliance with the provider directory requirements in 42 CFR § 438.10(h);</w:t>
      </w:r>
    </w:p>
    <w:p w14:paraId="23995F03" w14:textId="4948CB36" w:rsidR="5BDA913A" w:rsidRDefault="239654B1" w:rsidP="77BD5EB6">
      <w:pPr>
        <w:pStyle w:val="ListParagraph"/>
        <w:numPr>
          <w:ilvl w:val="0"/>
          <w:numId w:val="11"/>
        </w:numPr>
        <w:spacing w:after="220"/>
        <w:ind w:left="3960"/>
        <w:rPr>
          <w:color w:val="000000" w:themeColor="text1"/>
          <w:lang w:val="en-US"/>
        </w:rPr>
      </w:pPr>
      <w:r w:rsidRPr="77BD5EB6">
        <w:rPr>
          <w:lang w:val="en-US"/>
        </w:rPr>
        <w:t xml:space="preserve">For the audits described above, the Contractor must assess the accuracy of the information in each MCO's most current electronic provider directories, as described in 42 CFR § 438.68(f)(1); and </w:t>
      </w:r>
    </w:p>
    <w:p w14:paraId="6252E70C" w14:textId="734AF235" w:rsidR="5BDA913A" w:rsidRDefault="239654B1" w:rsidP="77BD5EB6">
      <w:pPr>
        <w:pStyle w:val="ListParagraph"/>
        <w:numPr>
          <w:ilvl w:val="0"/>
          <w:numId w:val="11"/>
        </w:numPr>
        <w:spacing w:after="220"/>
        <w:ind w:left="3960"/>
        <w:rPr>
          <w:color w:val="000000" w:themeColor="text1"/>
          <w:lang w:val="en-US"/>
        </w:rPr>
      </w:pPr>
      <w:r w:rsidRPr="77BD5EB6">
        <w:rPr>
          <w:lang w:val="en-US"/>
        </w:rPr>
        <w:t>For</w:t>
      </w:r>
      <w:r w:rsidRPr="77BD5EB6">
        <w:t xml:space="preserve"> the audits described above, the Contractor must do the following as approved by FSSA:</w:t>
      </w:r>
    </w:p>
    <w:p w14:paraId="54D034A3" w14:textId="7273ED7A" w:rsidR="5BDA913A" w:rsidRDefault="239654B1" w:rsidP="77BD5EB6">
      <w:pPr>
        <w:pStyle w:val="ListParagraph"/>
        <w:numPr>
          <w:ilvl w:val="1"/>
          <w:numId w:val="11"/>
        </w:numPr>
        <w:spacing w:after="220"/>
        <w:ind w:left="4320"/>
        <w:rPr>
          <w:color w:val="000000" w:themeColor="text1"/>
          <w:lang w:val="en-US"/>
        </w:rPr>
      </w:pPr>
      <w:r w:rsidRPr="77BD5EB6">
        <w:rPr>
          <w:lang w:val="en-US"/>
        </w:rPr>
        <w:t>Develop a study methodology that describes the evaluation approach;</w:t>
      </w:r>
    </w:p>
    <w:p w14:paraId="3FCFD91F" w14:textId="5F87B6F4" w:rsidR="5BDA913A" w:rsidRDefault="239654B1" w:rsidP="77BD5EB6">
      <w:pPr>
        <w:pStyle w:val="ListParagraph"/>
        <w:numPr>
          <w:ilvl w:val="1"/>
          <w:numId w:val="11"/>
        </w:numPr>
        <w:spacing w:after="220"/>
        <w:ind w:left="4320"/>
        <w:rPr>
          <w:color w:val="000000" w:themeColor="text1"/>
          <w:lang w:val="en-US"/>
        </w:rPr>
      </w:pPr>
      <w:r w:rsidRPr="77BD5EB6">
        <w:t>Develop a standardized data collection tool;</w:t>
      </w:r>
    </w:p>
    <w:p w14:paraId="3CF34ACB" w14:textId="6E16A513" w:rsidR="5BDA913A" w:rsidRDefault="239654B1" w:rsidP="77BD5EB6">
      <w:pPr>
        <w:pStyle w:val="ListParagraph"/>
        <w:numPr>
          <w:ilvl w:val="1"/>
          <w:numId w:val="11"/>
        </w:numPr>
        <w:spacing w:after="220"/>
        <w:ind w:left="4320"/>
        <w:rPr>
          <w:color w:val="000000" w:themeColor="text1"/>
          <w:lang w:val="en-US"/>
        </w:rPr>
      </w:pPr>
      <w:r w:rsidRPr="77BD5EB6">
        <w:rPr>
          <w:lang w:val="en-US"/>
        </w:rPr>
        <w:t>Develop a sampling methodology;</w:t>
      </w:r>
    </w:p>
    <w:p w14:paraId="3C53026C" w14:textId="49221B40" w:rsidR="5BDA913A" w:rsidRDefault="239654B1" w:rsidP="77BD5EB6">
      <w:pPr>
        <w:pStyle w:val="ListParagraph"/>
        <w:numPr>
          <w:ilvl w:val="1"/>
          <w:numId w:val="11"/>
        </w:numPr>
        <w:spacing w:after="220"/>
        <w:ind w:left="4320"/>
        <w:rPr>
          <w:color w:val="000000" w:themeColor="text1"/>
          <w:lang w:val="en-US"/>
        </w:rPr>
      </w:pPr>
      <w:r w:rsidRPr="77BD5EB6">
        <w:t>Collect and analyze data; and</w:t>
      </w:r>
    </w:p>
    <w:p w14:paraId="2E121046" w14:textId="0BB8902F" w:rsidR="5BDA913A" w:rsidRDefault="239654B1" w:rsidP="77BD5EB6">
      <w:pPr>
        <w:pStyle w:val="ListParagraph"/>
        <w:numPr>
          <w:ilvl w:val="1"/>
          <w:numId w:val="11"/>
        </w:numPr>
        <w:spacing w:after="220"/>
        <w:ind w:left="4320"/>
        <w:rPr>
          <w:lang w:val="en-US"/>
        </w:rPr>
      </w:pPr>
      <w:r w:rsidRPr="77BD5EB6">
        <w:rPr>
          <w:lang w:val="en-US"/>
        </w:rPr>
        <w:t xml:space="preserve">Prepare a report containing MCO‐specific findings and deliver all raw data to FSSA, as described in Section </w:t>
      </w:r>
      <w:r w:rsidR="7F318453" w:rsidRPr="77BD5EB6">
        <w:rPr>
          <w:lang w:val="en-US"/>
        </w:rPr>
        <w:t>III.a.ii.1</w:t>
      </w:r>
      <w:r w:rsidRPr="77BD5EB6">
        <w:rPr>
          <w:lang w:val="en-US"/>
        </w:rPr>
        <w:t>.</w:t>
      </w:r>
    </w:p>
    <w:p w14:paraId="5356D945" w14:textId="47BE4BA5" w:rsidR="5BDA913A" w:rsidRDefault="239654B1" w:rsidP="77BD5EB6">
      <w:pPr>
        <w:spacing w:before="220" w:after="220"/>
        <w:ind w:left="3600"/>
        <w:rPr>
          <w:b/>
          <w:bCs/>
          <w:color w:val="000000" w:themeColor="text1"/>
        </w:rPr>
      </w:pPr>
      <w:r w:rsidRPr="77BD5EB6">
        <w:rPr>
          <w:lang w:val="en-US"/>
        </w:rPr>
        <w:t>Evaluations will be conducted by the Contractor on a quarterly basis, unless otherwise indicated by FSSA.</w:t>
      </w:r>
    </w:p>
    <w:p w14:paraId="40BF6ADE" w14:textId="37F88BA2" w:rsidR="0D310328" w:rsidRDefault="1413E146" w:rsidP="77BD5EB6">
      <w:pPr>
        <w:pStyle w:val="ListParagraph"/>
        <w:numPr>
          <w:ilvl w:val="4"/>
          <w:numId w:val="3"/>
        </w:numPr>
        <w:spacing w:before="240" w:after="240"/>
        <w:rPr>
          <w:b/>
          <w:bCs/>
          <w:color w:val="000000" w:themeColor="text1"/>
          <w:lang w:val="en-US"/>
        </w:rPr>
      </w:pPr>
      <w:r w:rsidRPr="77BD5EB6">
        <w:rPr>
          <w:b/>
          <w:bCs/>
          <w:color w:val="000000" w:themeColor="text1"/>
          <w:lang w:val="en-US"/>
        </w:rPr>
        <w:t xml:space="preserve">Provider Access Surveys </w:t>
      </w:r>
    </w:p>
    <w:p w14:paraId="5F717B49" w14:textId="2728420B" w:rsidR="728A60EE" w:rsidRDefault="71BFE469" w:rsidP="77BD5EB6">
      <w:pPr>
        <w:spacing w:before="220" w:after="220"/>
        <w:ind w:left="3600"/>
        <w:rPr>
          <w:color w:val="000000" w:themeColor="text1"/>
          <w:lang w:val="en-US"/>
        </w:rPr>
      </w:pPr>
      <w:r w:rsidRPr="77BD5EB6">
        <w:rPr>
          <w:lang w:val="en-US"/>
        </w:rPr>
        <w:t xml:space="preserve">To ensure MCOs’ enrollees </w:t>
      </w:r>
      <w:proofErr w:type="gramStart"/>
      <w:r w:rsidRPr="77BD5EB6">
        <w:rPr>
          <w:lang w:val="en-US"/>
        </w:rPr>
        <w:t>are able to</w:t>
      </w:r>
      <w:proofErr w:type="gramEnd"/>
      <w:r w:rsidRPr="77BD5EB6">
        <w:rPr>
          <w:lang w:val="en-US"/>
        </w:rPr>
        <w:t xml:space="preserve"> appropriately access providers, the Contractor must conduct quarterly telephone surveys among a sample of providers to determine appointment availability information for new and existing </w:t>
      </w:r>
      <w:proofErr w:type="gramStart"/>
      <w:r w:rsidRPr="77BD5EB6">
        <w:rPr>
          <w:lang w:val="en-US"/>
        </w:rPr>
        <w:t>enrollees</w:t>
      </w:r>
      <w:proofErr w:type="gramEnd"/>
      <w:r w:rsidRPr="77BD5EB6">
        <w:rPr>
          <w:lang w:val="en-US"/>
        </w:rPr>
        <w:t>, as described in 42 CFR § 438.68(f)(2).</w:t>
      </w:r>
    </w:p>
    <w:p w14:paraId="6AB6F5E3" w14:textId="61DB134B" w:rsidR="728A60EE" w:rsidRDefault="71BFE469" w:rsidP="77BD5EB6">
      <w:pPr>
        <w:spacing w:before="220"/>
        <w:ind w:left="2880" w:firstLine="720"/>
        <w:rPr>
          <w:color w:val="000000" w:themeColor="text1"/>
        </w:rPr>
      </w:pPr>
      <w:r w:rsidRPr="77BD5EB6">
        <w:t>The Contractor must conduct the following:</w:t>
      </w:r>
    </w:p>
    <w:p w14:paraId="44C55705" w14:textId="7B89A6B9" w:rsidR="728A60EE" w:rsidRDefault="71BFE469" w:rsidP="77BD5EB6">
      <w:pPr>
        <w:pStyle w:val="ListParagraph"/>
        <w:numPr>
          <w:ilvl w:val="0"/>
          <w:numId w:val="10"/>
        </w:numPr>
        <w:spacing w:after="220"/>
        <w:ind w:left="3960"/>
        <w:rPr>
          <w:color w:val="000000" w:themeColor="text1"/>
          <w:lang w:val="en-US"/>
        </w:rPr>
      </w:pPr>
      <w:r w:rsidRPr="77BD5EB6">
        <w:rPr>
          <w:lang w:val="en-US"/>
        </w:rPr>
        <w:lastRenderedPageBreak/>
        <w:t>Develop and/or update a study methodology describing the evaluation approach;</w:t>
      </w:r>
    </w:p>
    <w:p w14:paraId="662E127A" w14:textId="2660553F" w:rsidR="728A60EE" w:rsidRDefault="71BFE469" w:rsidP="77BD5EB6">
      <w:pPr>
        <w:pStyle w:val="ListParagraph"/>
        <w:numPr>
          <w:ilvl w:val="0"/>
          <w:numId w:val="10"/>
        </w:numPr>
        <w:spacing w:after="220"/>
        <w:ind w:left="3960"/>
        <w:rPr>
          <w:color w:val="000000" w:themeColor="text1"/>
        </w:rPr>
      </w:pPr>
      <w:r w:rsidRPr="77BD5EB6">
        <w:t>Develop a standardized data collection tool;</w:t>
      </w:r>
    </w:p>
    <w:p w14:paraId="42F1DE72" w14:textId="31B3C38E" w:rsidR="728A60EE" w:rsidRDefault="71BFE469" w:rsidP="77BD5EB6">
      <w:pPr>
        <w:pStyle w:val="ListParagraph"/>
        <w:numPr>
          <w:ilvl w:val="0"/>
          <w:numId w:val="10"/>
        </w:numPr>
        <w:spacing w:after="220"/>
        <w:ind w:left="3960"/>
        <w:rPr>
          <w:color w:val="000000" w:themeColor="text1"/>
          <w:lang w:val="en-US"/>
        </w:rPr>
      </w:pPr>
      <w:r w:rsidRPr="77BD5EB6">
        <w:rPr>
          <w:lang w:val="en-US"/>
        </w:rPr>
        <w:t>Develop a sampling methodology;</w:t>
      </w:r>
    </w:p>
    <w:p w14:paraId="747DE49A" w14:textId="11147019" w:rsidR="728A60EE" w:rsidRDefault="71BFE469" w:rsidP="77BD5EB6">
      <w:pPr>
        <w:pStyle w:val="ListParagraph"/>
        <w:numPr>
          <w:ilvl w:val="0"/>
          <w:numId w:val="10"/>
        </w:numPr>
        <w:spacing w:after="220"/>
        <w:ind w:left="3960"/>
        <w:rPr>
          <w:color w:val="000000" w:themeColor="text1"/>
        </w:rPr>
      </w:pPr>
      <w:r w:rsidRPr="77BD5EB6">
        <w:t>Collect and analyze data; and</w:t>
      </w:r>
    </w:p>
    <w:p w14:paraId="5BA16C39" w14:textId="6E2823E8" w:rsidR="728A60EE" w:rsidRDefault="71BFE469" w:rsidP="77BD5EB6">
      <w:pPr>
        <w:pStyle w:val="ListParagraph"/>
        <w:numPr>
          <w:ilvl w:val="0"/>
          <w:numId w:val="10"/>
        </w:numPr>
        <w:spacing w:after="220"/>
        <w:ind w:left="3960"/>
        <w:rPr>
          <w:color w:val="000000" w:themeColor="text1"/>
          <w:lang w:val="en-US"/>
        </w:rPr>
      </w:pPr>
      <w:r w:rsidRPr="77BD5EB6">
        <w:rPr>
          <w:lang w:val="en-US"/>
        </w:rPr>
        <w:t xml:space="preserve">Prepare a report containing MCO‐specific findings and deliver all raw data to FSSA, as described in Section </w:t>
      </w:r>
      <w:r w:rsidR="6EC2475F" w:rsidRPr="77BD5EB6">
        <w:rPr>
          <w:lang w:val="en-US"/>
        </w:rPr>
        <w:t>III.a.ii.1</w:t>
      </w:r>
      <w:r w:rsidRPr="77BD5EB6">
        <w:rPr>
          <w:lang w:val="en-US"/>
        </w:rPr>
        <w:t>.</w:t>
      </w:r>
    </w:p>
    <w:p w14:paraId="2416DA5D" w14:textId="760CC20D" w:rsidR="728A60EE" w:rsidRDefault="71BFE469" w:rsidP="77BD5EB6">
      <w:pPr>
        <w:spacing w:before="220" w:after="220"/>
        <w:ind w:left="3600"/>
        <w:rPr>
          <w:color w:val="000000" w:themeColor="text1"/>
          <w:lang w:val="en-US"/>
        </w:rPr>
      </w:pPr>
      <w:r w:rsidRPr="77BD5EB6">
        <w:rPr>
          <w:lang w:val="en-US"/>
        </w:rPr>
        <w:t>Surveys will be conducted by the Contractor on a quarterly basis, unless otherwise indicated by FSSA.</w:t>
      </w:r>
    </w:p>
    <w:p w14:paraId="53A4F935" w14:textId="1627D202" w:rsidR="0D310328" w:rsidRDefault="1413E146" w:rsidP="77BD5EB6">
      <w:pPr>
        <w:pStyle w:val="ListParagraph"/>
        <w:numPr>
          <w:ilvl w:val="4"/>
          <w:numId w:val="3"/>
        </w:numPr>
        <w:spacing w:before="240" w:after="240"/>
        <w:rPr>
          <w:b/>
          <w:bCs/>
          <w:color w:val="000000" w:themeColor="text1"/>
          <w:lang w:val="en-US"/>
        </w:rPr>
      </w:pPr>
      <w:r w:rsidRPr="77BD5EB6">
        <w:rPr>
          <w:b/>
          <w:bCs/>
          <w:color w:val="000000" w:themeColor="text1"/>
          <w:lang w:val="en-US"/>
        </w:rPr>
        <w:t>Performance Measure Calculation and Reporting</w:t>
      </w:r>
    </w:p>
    <w:p w14:paraId="5DA42867" w14:textId="2C64C17C" w:rsidR="768C88DD" w:rsidRDefault="0AC49884" w:rsidP="77BD5EB6">
      <w:pPr>
        <w:spacing w:before="220"/>
        <w:ind w:left="3600" w:right="916"/>
        <w:rPr>
          <w:color w:val="000000" w:themeColor="text1"/>
          <w:lang w:val="en-US"/>
        </w:rPr>
      </w:pPr>
      <w:r w:rsidRPr="77BD5EB6">
        <w:rPr>
          <w:lang w:val="en-US"/>
        </w:rPr>
        <w:t xml:space="preserve">The Contractor will be required to calculate, for each MCO, a performance measure that uses results from the secret shopper and telephone surveys, as described in Sections </w:t>
      </w:r>
      <w:r w:rsidR="74485D1C" w:rsidRPr="77BD5EB6">
        <w:rPr>
          <w:lang w:val="en-US"/>
        </w:rPr>
        <w:t>III.a.iii.</w:t>
      </w:r>
      <w:proofErr w:type="gramStart"/>
      <w:r w:rsidR="74485D1C" w:rsidRPr="77BD5EB6">
        <w:rPr>
          <w:lang w:val="en-US"/>
        </w:rPr>
        <w:t>4.a</w:t>
      </w:r>
      <w:proofErr w:type="gramEnd"/>
      <w:r w:rsidRPr="77BD5EB6">
        <w:rPr>
          <w:lang w:val="en-US"/>
        </w:rPr>
        <w:t xml:space="preserve"> and </w:t>
      </w:r>
      <w:r w:rsidR="037DED4B" w:rsidRPr="77BD5EB6">
        <w:rPr>
          <w:lang w:val="en-US"/>
        </w:rPr>
        <w:t>III.a.iii.</w:t>
      </w:r>
      <w:proofErr w:type="gramStart"/>
      <w:r w:rsidR="037DED4B" w:rsidRPr="77BD5EB6">
        <w:rPr>
          <w:lang w:val="en-US"/>
        </w:rPr>
        <w:t>4.b</w:t>
      </w:r>
      <w:r w:rsidRPr="77BD5EB6">
        <w:rPr>
          <w:lang w:val="en-US"/>
        </w:rPr>
        <w:t>.</w:t>
      </w:r>
      <w:proofErr w:type="gramEnd"/>
      <w:r w:rsidRPr="77BD5EB6">
        <w:rPr>
          <w:lang w:val="en-US"/>
        </w:rPr>
        <w:t xml:space="preserve"> This must include:</w:t>
      </w:r>
    </w:p>
    <w:p w14:paraId="36555CC5" w14:textId="2830D08E" w:rsidR="768C88DD" w:rsidRDefault="0AC49884" w:rsidP="77BD5EB6">
      <w:pPr>
        <w:pStyle w:val="ListParagraph"/>
        <w:numPr>
          <w:ilvl w:val="0"/>
          <w:numId w:val="9"/>
        </w:numPr>
        <w:spacing w:after="220"/>
        <w:ind w:left="3960"/>
        <w:rPr>
          <w:color w:val="000000" w:themeColor="text1"/>
          <w:lang w:val="en-US"/>
        </w:rPr>
      </w:pPr>
      <w:r w:rsidRPr="77BD5EB6">
        <w:rPr>
          <w:lang w:val="en-US"/>
        </w:rPr>
        <w:t>Developing and updating a measure methodology document with FSSA’s input;</w:t>
      </w:r>
    </w:p>
    <w:p w14:paraId="044ABC45" w14:textId="709BBBA6" w:rsidR="768C88DD" w:rsidRDefault="0AC49884" w:rsidP="77BD5EB6">
      <w:pPr>
        <w:pStyle w:val="ListParagraph"/>
        <w:numPr>
          <w:ilvl w:val="0"/>
          <w:numId w:val="9"/>
        </w:numPr>
        <w:spacing w:after="220"/>
        <w:ind w:left="3960"/>
        <w:rPr>
          <w:color w:val="000000" w:themeColor="text1"/>
        </w:rPr>
      </w:pPr>
      <w:proofErr w:type="gramStart"/>
      <w:r w:rsidRPr="77BD5EB6">
        <w:t>Recommending</w:t>
      </w:r>
      <w:proofErr w:type="gramEnd"/>
      <w:r w:rsidRPr="77BD5EB6">
        <w:t xml:space="preserve"> a strategy for setting and adjusting a performance standard;</w:t>
      </w:r>
    </w:p>
    <w:p w14:paraId="63592513" w14:textId="3BEDE715" w:rsidR="5FA7011D" w:rsidRDefault="0AC49884" w:rsidP="77BD5EB6">
      <w:pPr>
        <w:pStyle w:val="ListParagraph"/>
        <w:numPr>
          <w:ilvl w:val="0"/>
          <w:numId w:val="9"/>
        </w:numPr>
        <w:spacing w:after="220"/>
        <w:ind w:left="3960"/>
        <w:rPr>
          <w:color w:val="000000" w:themeColor="text1"/>
          <w:lang w:val="en-US"/>
        </w:rPr>
      </w:pPr>
      <w:r w:rsidRPr="77BD5EB6">
        <w:rPr>
          <w:lang w:val="en-US"/>
        </w:rPr>
        <w:t>Producing an annual report of MCO‐specific rates in a format specified by FSSA; and</w:t>
      </w:r>
    </w:p>
    <w:p w14:paraId="072B43F0" w14:textId="45B0F3D2" w:rsidR="6D2A17B0" w:rsidRPr="00FD3CA6" w:rsidRDefault="0AC49884" w:rsidP="77BD5EB6">
      <w:pPr>
        <w:pStyle w:val="ListParagraph"/>
        <w:numPr>
          <w:ilvl w:val="0"/>
          <w:numId w:val="9"/>
        </w:numPr>
        <w:spacing w:after="220"/>
        <w:ind w:left="3960"/>
        <w:rPr>
          <w:color w:val="000000" w:themeColor="text1"/>
          <w:lang w:val="en-US"/>
        </w:rPr>
      </w:pPr>
      <w:r w:rsidRPr="77BD5EB6">
        <w:rPr>
          <w:lang w:val="en-US"/>
        </w:rPr>
        <w:t>Providing technical assistance to each plan in each line of business and FSSA related to the measure.</w:t>
      </w:r>
    </w:p>
    <w:p w14:paraId="124919B2" w14:textId="604AA830" w:rsidR="0D310328" w:rsidRDefault="1413E146" w:rsidP="77BD5EB6">
      <w:pPr>
        <w:pStyle w:val="Heading3"/>
      </w:pPr>
      <w:bookmarkStart w:id="16" w:name="_Toc231989321"/>
      <w:r w:rsidRPr="77BD5EB6">
        <w:t>Additional Required EQR Activities</w:t>
      </w:r>
      <w:bookmarkEnd w:id="16"/>
      <w:r w:rsidRPr="77BD5EB6">
        <w:t xml:space="preserve"> </w:t>
      </w:r>
    </w:p>
    <w:p w14:paraId="4F35A4C7" w14:textId="014CF569" w:rsidR="0D310328" w:rsidRPr="000B3C16" w:rsidRDefault="1413E146" w:rsidP="77BD5EB6">
      <w:pPr>
        <w:pStyle w:val="Heading4"/>
        <w:rPr>
          <w:b/>
          <w:bCs/>
          <w:color w:val="auto"/>
          <w:sz w:val="22"/>
          <w:szCs w:val="22"/>
          <w:lang w:val="en-US"/>
        </w:rPr>
      </w:pPr>
      <w:bookmarkStart w:id="17" w:name="_Toc231989322"/>
      <w:r w:rsidRPr="77BD5EB6">
        <w:rPr>
          <w:b/>
          <w:bCs/>
          <w:color w:val="auto"/>
          <w:sz w:val="22"/>
          <w:szCs w:val="22"/>
          <w:lang w:val="en-US"/>
        </w:rPr>
        <w:t>Encounter Data Validation</w:t>
      </w:r>
      <w:bookmarkEnd w:id="17"/>
      <w:r w:rsidRPr="77BD5EB6">
        <w:rPr>
          <w:b/>
          <w:bCs/>
          <w:color w:val="auto"/>
          <w:sz w:val="22"/>
          <w:szCs w:val="22"/>
          <w:lang w:val="en-US"/>
        </w:rPr>
        <w:t xml:space="preserve">  </w:t>
      </w:r>
    </w:p>
    <w:p w14:paraId="2B8B9D33" w14:textId="5C54196A" w:rsidR="2A8C24FD" w:rsidRDefault="5268BC2B" w:rsidP="77BD5EB6">
      <w:pPr>
        <w:spacing w:before="220" w:after="220"/>
        <w:ind w:left="2880"/>
        <w:rPr>
          <w:color w:val="000000" w:themeColor="text1"/>
          <w:lang w:val="en-US"/>
        </w:rPr>
      </w:pPr>
      <w:r w:rsidRPr="77BD5EB6">
        <w:rPr>
          <w:lang w:val="en-US"/>
        </w:rPr>
        <w:t xml:space="preserve">Indiana requires that all MCOs are compliant with the rules and requirements of 42 CFR § 438.242. Specifically, the Contractor must support FSSA in ensuring that each of its MCOs maintain a health information system that collects, analyzes, integrates, and reports data on areas including, but not limited to, utilization, claims, grievances and appeals, and disenrollment. The Contractor must review and validate encounter data collected, maintained, and submitted by the MCOs, including encounter data submitted via their subcontracted vendors, to ensure that it is a complete and accurate representation of the services provided to its Medicaid members and report all findings to FSSA. On an annual basis, the Contractor must develop a plan and conduct an encounter data validation (EDV) study in alignment with the most recently published CMS EQR Protocol 5 Validation of Encounter Data Reported by the Medicaid and CHIP managed care plan. The EDV study must </w:t>
      </w:r>
      <w:r w:rsidRPr="77BD5EB6">
        <w:rPr>
          <w:lang w:val="en-US"/>
        </w:rPr>
        <w:lastRenderedPageBreak/>
        <w:t>utilize a sample of Medicaid encounter data which must include medical and clinical record reviews and may include a review of NCQA’s Baseline Assessment Tool (BAT) findings and/or other sources of data that may be required by Federal CMS rules and guidelines.</w:t>
      </w:r>
    </w:p>
    <w:p w14:paraId="4F42A23E" w14:textId="184574ED" w:rsidR="2A8C24FD" w:rsidRDefault="5268BC2B" w:rsidP="77BD5EB6">
      <w:pPr>
        <w:spacing w:before="220"/>
        <w:ind w:left="2880"/>
        <w:rPr>
          <w:color w:val="000000" w:themeColor="text1"/>
        </w:rPr>
      </w:pPr>
      <w:r w:rsidRPr="77BD5EB6">
        <w:t>The Contractor must complete the following items as part of the annual EDV study:</w:t>
      </w:r>
    </w:p>
    <w:p w14:paraId="1CAA38BD" w14:textId="06B3A41C" w:rsidR="2A8C24FD" w:rsidRDefault="5268BC2B" w:rsidP="77BD5EB6">
      <w:pPr>
        <w:pStyle w:val="ListParagraph"/>
        <w:numPr>
          <w:ilvl w:val="0"/>
          <w:numId w:val="20"/>
        </w:numPr>
        <w:spacing w:after="220"/>
        <w:ind w:left="3240"/>
        <w:rPr>
          <w:color w:val="000000" w:themeColor="text1"/>
          <w:lang w:val="en-US"/>
        </w:rPr>
      </w:pPr>
      <w:r w:rsidRPr="77BD5EB6">
        <w:rPr>
          <w:lang w:val="en-US"/>
        </w:rPr>
        <w:t>Collaborate with FSSA to determine the focus of the study and the specific claim type(s) that the evaluation will target;</w:t>
      </w:r>
    </w:p>
    <w:p w14:paraId="056A88E7" w14:textId="6CC7E223" w:rsidR="2A8C24FD" w:rsidRDefault="5268BC2B" w:rsidP="77BD5EB6">
      <w:pPr>
        <w:pStyle w:val="ListParagraph"/>
        <w:numPr>
          <w:ilvl w:val="0"/>
          <w:numId w:val="20"/>
        </w:numPr>
        <w:spacing w:after="220"/>
        <w:ind w:left="3240"/>
        <w:rPr>
          <w:color w:val="000000" w:themeColor="text1"/>
        </w:rPr>
      </w:pPr>
      <w:r w:rsidRPr="77BD5EB6">
        <w:t xml:space="preserve">Develop data submission requirements to collect data from MCOs and share with FSSA for approval; </w:t>
      </w:r>
    </w:p>
    <w:p w14:paraId="17AD80DE" w14:textId="60E5CABE" w:rsidR="2A8C24FD" w:rsidRDefault="5268BC2B" w:rsidP="77BD5EB6">
      <w:pPr>
        <w:pStyle w:val="ListParagraph"/>
        <w:numPr>
          <w:ilvl w:val="0"/>
          <w:numId w:val="20"/>
        </w:numPr>
        <w:spacing w:after="220"/>
        <w:ind w:left="3240"/>
        <w:rPr>
          <w:color w:val="000000" w:themeColor="text1"/>
          <w:lang w:val="en-US"/>
        </w:rPr>
      </w:pPr>
      <w:r w:rsidRPr="77BD5EB6">
        <w:rPr>
          <w:lang w:val="en-US"/>
        </w:rPr>
        <w:t>Conduct preliminary and final file reviews of submitted encounter and claims data from both the State and the MCOs to ensure compliance;</w:t>
      </w:r>
    </w:p>
    <w:p w14:paraId="233ED556" w14:textId="417ED0D3" w:rsidR="2A8C24FD" w:rsidRDefault="5268BC2B" w:rsidP="77BD5EB6">
      <w:pPr>
        <w:pStyle w:val="ListParagraph"/>
        <w:numPr>
          <w:ilvl w:val="0"/>
          <w:numId w:val="20"/>
        </w:numPr>
        <w:spacing w:after="220"/>
        <w:ind w:left="3240"/>
        <w:rPr>
          <w:color w:val="000000" w:themeColor="text1"/>
        </w:rPr>
      </w:pPr>
      <w:r w:rsidRPr="77BD5EB6">
        <w:t>Produce individual reports for each MCO outlining the findings from the preliminary review;</w:t>
      </w:r>
    </w:p>
    <w:p w14:paraId="46D07FF6" w14:textId="58AE1366" w:rsidR="2A8C24FD" w:rsidRDefault="5268BC2B" w:rsidP="77BD5EB6">
      <w:pPr>
        <w:pStyle w:val="ListParagraph"/>
        <w:numPr>
          <w:ilvl w:val="0"/>
          <w:numId w:val="20"/>
        </w:numPr>
        <w:spacing w:after="220"/>
        <w:ind w:left="3240"/>
        <w:rPr>
          <w:color w:val="000000" w:themeColor="text1"/>
          <w:lang w:val="en-US"/>
        </w:rPr>
      </w:pPr>
      <w:r w:rsidRPr="77BD5EB6">
        <w:rPr>
          <w:lang w:val="en-US"/>
        </w:rPr>
        <w:t>Develop and submit to FSSA an aggregate final report that includes Statewide results and the variation in performance across all MCOs, as well as the key findings and recommendations. The report will also include MCO-specific results in an appendix to allow for a more granular analysis. All data must be submitted in a format approved by FSSA;</w:t>
      </w:r>
    </w:p>
    <w:p w14:paraId="781A48CE" w14:textId="49F12678" w:rsidR="2A8C24FD" w:rsidRDefault="5268BC2B" w:rsidP="77BD5EB6">
      <w:pPr>
        <w:pStyle w:val="ListParagraph"/>
        <w:numPr>
          <w:ilvl w:val="0"/>
          <w:numId w:val="20"/>
        </w:numPr>
        <w:spacing w:after="220"/>
        <w:ind w:left="3240"/>
        <w:rPr>
          <w:color w:val="000000" w:themeColor="text1"/>
          <w:lang w:val="en-US"/>
        </w:rPr>
      </w:pPr>
      <w:r w:rsidRPr="77BD5EB6">
        <w:rPr>
          <w:lang w:val="en-US"/>
        </w:rPr>
        <w:t>Conduct a technical assistance webinar with the MCOs to introduce the EDV study, review the data submission requirements document, and address questions related to data preparation and extraction, at the direction of FSSA;</w:t>
      </w:r>
    </w:p>
    <w:p w14:paraId="3F74603F" w14:textId="3A091810" w:rsidR="480EE452" w:rsidRDefault="5268BC2B" w:rsidP="77BD5EB6">
      <w:pPr>
        <w:pStyle w:val="ListParagraph"/>
        <w:numPr>
          <w:ilvl w:val="0"/>
          <w:numId w:val="20"/>
        </w:numPr>
        <w:spacing w:after="220"/>
        <w:ind w:left="3240"/>
        <w:rPr>
          <w:color w:val="000000" w:themeColor="text1"/>
          <w:lang w:val="en-US"/>
        </w:rPr>
      </w:pPr>
      <w:r w:rsidRPr="77BD5EB6">
        <w:rPr>
          <w:lang w:val="en-US"/>
        </w:rPr>
        <w:t xml:space="preserve">Conduct a targeted information systems review to assess ability to promote and maintain high-quality encounter data; and </w:t>
      </w:r>
    </w:p>
    <w:p w14:paraId="54CDEA04" w14:textId="7473D93A" w:rsidR="2A8C24FD" w:rsidRDefault="5268BC2B" w:rsidP="77BD5EB6">
      <w:pPr>
        <w:pStyle w:val="ListParagraph"/>
        <w:numPr>
          <w:ilvl w:val="0"/>
          <w:numId w:val="20"/>
        </w:numPr>
        <w:spacing w:after="220"/>
        <w:ind w:left="3240"/>
        <w:rPr>
          <w:color w:val="000000" w:themeColor="text1"/>
        </w:rPr>
      </w:pPr>
      <w:r w:rsidRPr="77BD5EB6">
        <w:t>Conduct a comparative analysis by comparing FSSA’s professional encounter data against the claims data from the MCOs to assess completeness and accuracy.</w:t>
      </w:r>
    </w:p>
    <w:p w14:paraId="77E35B54" w14:textId="2E366BF7" w:rsidR="0D310328" w:rsidRPr="000B3C16" w:rsidRDefault="1413E146" w:rsidP="77BD5EB6">
      <w:pPr>
        <w:pStyle w:val="Heading4"/>
        <w:rPr>
          <w:b/>
          <w:bCs/>
          <w:color w:val="auto"/>
          <w:sz w:val="22"/>
          <w:szCs w:val="22"/>
          <w:lang w:val="en-US"/>
        </w:rPr>
      </w:pPr>
      <w:bookmarkStart w:id="18" w:name="_Toc231989323"/>
      <w:r w:rsidRPr="77BD5EB6">
        <w:rPr>
          <w:b/>
          <w:bCs/>
          <w:color w:val="auto"/>
          <w:sz w:val="22"/>
          <w:szCs w:val="22"/>
          <w:lang w:val="en-US"/>
        </w:rPr>
        <w:t>Focused Studies on Quality of Care</w:t>
      </w:r>
      <w:bookmarkEnd w:id="18"/>
      <w:r w:rsidRPr="77BD5EB6">
        <w:rPr>
          <w:b/>
          <w:bCs/>
          <w:color w:val="auto"/>
          <w:sz w:val="22"/>
          <w:szCs w:val="22"/>
          <w:lang w:val="en-US"/>
        </w:rPr>
        <w:t xml:space="preserve">  </w:t>
      </w:r>
    </w:p>
    <w:p w14:paraId="4BBECEB9" w14:textId="420BBD2A" w:rsidR="0D310328" w:rsidRDefault="4DFDE678" w:rsidP="77BD5EB6">
      <w:pPr>
        <w:pStyle w:val="ListParagraph"/>
        <w:spacing w:before="240" w:after="240"/>
        <w:ind w:left="2880"/>
        <w:rPr>
          <w:color w:val="000000" w:themeColor="text1"/>
          <w:lang w:val="en-US"/>
        </w:rPr>
      </w:pPr>
      <w:r w:rsidRPr="77BD5EB6">
        <w:rPr>
          <w:color w:val="000000" w:themeColor="text1"/>
          <w:lang w:val="en-US"/>
        </w:rPr>
        <w:t xml:space="preserve">At the request of FSSA, the Contractor must conduct specific focus studies on areas determined by the State. These areas may include, but are not limited to, studies on quality of clinical or non-clinical services, evaluation of peer support services, or other services and programs from a member and/or provider perspective. For any focus study conducted, the Contractor must submit the data spreadsheets utilized, including all sources of data, denominators, numerators and methods of calculation for both the aggregate as well as subsections of each work product (e.g., charts, graphs, tables, etc.). The data and findings from any focus studies must be documented in a report, as described in Section </w:t>
      </w:r>
      <w:r w:rsidR="6506F165" w:rsidRPr="77BD5EB6">
        <w:rPr>
          <w:lang w:val="en-US"/>
        </w:rPr>
        <w:t>III.a.ii.1</w:t>
      </w:r>
      <w:r w:rsidRPr="77BD5EB6">
        <w:rPr>
          <w:color w:val="000000" w:themeColor="text1"/>
          <w:lang w:val="en-US"/>
        </w:rPr>
        <w:t xml:space="preserve">, that meets the specifications set forth by the State, but must include, at a </w:t>
      </w:r>
      <w:r w:rsidRPr="77BD5EB6">
        <w:rPr>
          <w:color w:val="000000" w:themeColor="text1"/>
          <w:lang w:val="en-US"/>
        </w:rPr>
        <w:lastRenderedPageBreak/>
        <w:t>minimum, introduction, methodology, findings, conclusions, and recommendations.</w:t>
      </w:r>
      <w:r w:rsidR="1413E146" w:rsidRPr="77BD5EB6">
        <w:rPr>
          <w:color w:val="000000" w:themeColor="text1"/>
          <w:lang w:val="en-US"/>
        </w:rPr>
        <w:t xml:space="preserve"> </w:t>
      </w:r>
    </w:p>
    <w:p w14:paraId="1F816DB5" w14:textId="55C8019D" w:rsidR="0D310328" w:rsidRPr="000B3C16" w:rsidRDefault="1413E146" w:rsidP="77BD5EB6">
      <w:pPr>
        <w:pStyle w:val="Heading4"/>
        <w:rPr>
          <w:b/>
          <w:bCs/>
          <w:color w:val="auto"/>
          <w:sz w:val="22"/>
          <w:szCs w:val="22"/>
          <w:lang w:val="en-US"/>
        </w:rPr>
      </w:pPr>
      <w:bookmarkStart w:id="19" w:name="_Toc231989324"/>
      <w:r w:rsidRPr="77BD5EB6">
        <w:rPr>
          <w:b/>
          <w:bCs/>
          <w:color w:val="auto"/>
          <w:sz w:val="22"/>
          <w:szCs w:val="22"/>
          <w:lang w:val="en-US"/>
        </w:rPr>
        <w:t>Rating of Managed Care Plans</w:t>
      </w:r>
      <w:bookmarkEnd w:id="19"/>
    </w:p>
    <w:p w14:paraId="52D8DD55" w14:textId="54A5885D" w:rsidR="2474BEA8" w:rsidRDefault="45D799FE" w:rsidP="77BD5EB6">
      <w:pPr>
        <w:spacing w:before="220" w:after="220"/>
        <w:ind w:left="2880"/>
        <w:rPr>
          <w:color w:val="000000" w:themeColor="text1"/>
          <w:lang w:val="en-US"/>
        </w:rPr>
      </w:pPr>
      <w:r w:rsidRPr="77BD5EB6">
        <w:rPr>
          <w:lang w:val="en-US"/>
        </w:rPr>
        <w:t>Pending final guidance from CMS, the Contractor will assist FSSA with adopting a Medicaid managed care Quality Rating System (QRS) developed by CMS to evaluate and apply a rating to measure the quality of care provided by Indiana Medicaid MCOs. FSSA will utilize the CMS framework, methodology and identified performance measures in accordance with 42 CFR § 438.334 that align with the summary indicators of the qualified health plan QRS developed per 45 CFR § 156.1120. The State reserves the right to add additional performance measures to the QRS to ensure alignment with Indiana’s quality strategy.</w:t>
      </w:r>
    </w:p>
    <w:p w14:paraId="019609B3" w14:textId="38073DAD" w:rsidR="2474BEA8" w:rsidRDefault="45D799FE" w:rsidP="77BD5EB6">
      <w:pPr>
        <w:spacing w:before="220"/>
        <w:ind w:left="2880"/>
        <w:rPr>
          <w:color w:val="000000" w:themeColor="text1"/>
          <w:lang w:val="en-US"/>
        </w:rPr>
      </w:pPr>
      <w:r w:rsidRPr="77BD5EB6">
        <w:rPr>
          <w:lang w:val="en-US"/>
        </w:rPr>
        <w:t>Following the issuance of final CMS guidance, technical specifications and protocols determined by the CMS and FSSA, and on a timeline determined by FSSA, the Contractor must:</w:t>
      </w:r>
    </w:p>
    <w:p w14:paraId="585AC814" w14:textId="65EDFA6E" w:rsidR="2474BEA8" w:rsidRDefault="45D799FE" w:rsidP="77BD5EB6">
      <w:pPr>
        <w:pStyle w:val="ListParagraph"/>
        <w:numPr>
          <w:ilvl w:val="0"/>
          <w:numId w:val="19"/>
        </w:numPr>
        <w:spacing w:after="220"/>
        <w:ind w:left="3240"/>
        <w:rPr>
          <w:color w:val="000000" w:themeColor="text1"/>
          <w:lang w:val="en-US"/>
        </w:rPr>
      </w:pPr>
      <w:r w:rsidRPr="77BD5EB6">
        <w:t>Establish a work plan for producing validated data that will be used in the Indiana Medicaid Quality Rating System, considering applicable national requirements from CMS including compliance with new CMS guidelines and innovative approaches used by other state Medicaid programs and/or the health care industry;</w:t>
      </w:r>
    </w:p>
    <w:p w14:paraId="1351CAF4" w14:textId="72BAC442" w:rsidR="2474BEA8" w:rsidRDefault="45D799FE" w:rsidP="77BD5EB6">
      <w:pPr>
        <w:pStyle w:val="ListParagraph"/>
        <w:numPr>
          <w:ilvl w:val="0"/>
          <w:numId w:val="19"/>
        </w:numPr>
        <w:spacing w:after="220"/>
        <w:ind w:left="3240"/>
        <w:rPr>
          <w:color w:val="000000" w:themeColor="text1"/>
          <w:lang w:val="en-US"/>
        </w:rPr>
      </w:pPr>
      <w:r w:rsidRPr="77BD5EB6">
        <w:rPr>
          <w:lang w:val="en-US"/>
        </w:rPr>
        <w:t>Support as necessary any data collection from MCOs and data submission to CMS as required for QRS performance measures;</w:t>
      </w:r>
    </w:p>
    <w:p w14:paraId="6CED3470" w14:textId="79162AFF" w:rsidR="2474BEA8" w:rsidRDefault="45D799FE" w:rsidP="77BD5EB6">
      <w:pPr>
        <w:pStyle w:val="ListParagraph"/>
        <w:numPr>
          <w:ilvl w:val="0"/>
          <w:numId w:val="19"/>
        </w:numPr>
        <w:spacing w:after="220"/>
        <w:ind w:left="3240"/>
        <w:rPr>
          <w:color w:val="000000" w:themeColor="text1"/>
          <w:lang w:val="en-US"/>
        </w:rPr>
      </w:pPr>
      <w:r w:rsidRPr="77BD5EB6">
        <w:rPr>
          <w:lang w:val="en-US"/>
        </w:rPr>
        <w:t>Produce any associated reference materials (e.g., score calculation and data source documentation), as specified and approved by FSSA, on a frequency determined by FSSA;</w:t>
      </w:r>
    </w:p>
    <w:p w14:paraId="2BAFC033" w14:textId="06F9B8C5" w:rsidR="2474BEA8" w:rsidRDefault="45D799FE" w:rsidP="77BD5EB6">
      <w:pPr>
        <w:pStyle w:val="ListParagraph"/>
        <w:numPr>
          <w:ilvl w:val="0"/>
          <w:numId w:val="19"/>
        </w:numPr>
        <w:spacing w:after="220"/>
        <w:ind w:left="3240"/>
        <w:rPr>
          <w:color w:val="000000" w:themeColor="text1"/>
          <w:lang w:val="en-US"/>
        </w:rPr>
      </w:pPr>
      <w:r w:rsidRPr="77BD5EB6">
        <w:rPr>
          <w:lang w:val="en-US"/>
        </w:rPr>
        <w:t xml:space="preserve">Develop and maintain the Indiana Medicaid QRS data </w:t>
      </w:r>
      <w:proofErr w:type="gramStart"/>
      <w:r w:rsidRPr="77BD5EB6">
        <w:rPr>
          <w:lang w:val="en-US"/>
        </w:rPr>
        <w:t>compliance</w:t>
      </w:r>
      <w:proofErr w:type="gramEnd"/>
      <w:r w:rsidRPr="77BD5EB6">
        <w:rPr>
          <w:lang w:val="en-US"/>
        </w:rPr>
        <w:t xml:space="preserve"> technical specifications, which may include methodology documents, and revise annually to ensure alignment with CMS in collaboration with FSSA;</w:t>
      </w:r>
    </w:p>
    <w:p w14:paraId="44203086" w14:textId="7158A561" w:rsidR="2474BEA8" w:rsidRDefault="45D799FE" w:rsidP="77BD5EB6">
      <w:pPr>
        <w:pStyle w:val="ListParagraph"/>
        <w:numPr>
          <w:ilvl w:val="0"/>
          <w:numId w:val="19"/>
        </w:numPr>
        <w:spacing w:after="220"/>
        <w:ind w:left="3240"/>
        <w:rPr>
          <w:color w:val="000000" w:themeColor="text1"/>
        </w:rPr>
      </w:pPr>
      <w:r w:rsidRPr="77BD5EB6">
        <w:t>Integrate new measures as CMS and industry measurement sets evolve with approval from FSSA;</w:t>
      </w:r>
    </w:p>
    <w:p w14:paraId="0DC20AAE" w14:textId="28C96FAC" w:rsidR="2474BEA8" w:rsidRDefault="45D799FE" w:rsidP="77BD5EB6">
      <w:pPr>
        <w:pStyle w:val="ListParagraph"/>
        <w:numPr>
          <w:ilvl w:val="0"/>
          <w:numId w:val="19"/>
        </w:numPr>
        <w:spacing w:after="220"/>
        <w:ind w:left="3240"/>
        <w:rPr>
          <w:color w:val="000000" w:themeColor="text1"/>
          <w:lang w:val="en-US"/>
        </w:rPr>
      </w:pPr>
      <w:r w:rsidRPr="77BD5EB6">
        <w:rPr>
          <w:lang w:val="en-US"/>
        </w:rPr>
        <w:t>Modify and enhance the MCO Quality Rating System as specified by FSSA in response to and in alignment with the with the State’s changing business requirements (e.g., State branding, changes in federal regulations, revisions to the Contracts between the State and the MCOs) and/or changes to report card measure specifications;</w:t>
      </w:r>
    </w:p>
    <w:p w14:paraId="5F7F2CC8" w14:textId="69810632" w:rsidR="2474BEA8" w:rsidRDefault="45D799FE" w:rsidP="77BD5EB6">
      <w:pPr>
        <w:pStyle w:val="ListParagraph"/>
        <w:numPr>
          <w:ilvl w:val="0"/>
          <w:numId w:val="19"/>
        </w:numPr>
        <w:spacing w:after="220"/>
        <w:ind w:left="3240"/>
        <w:rPr>
          <w:color w:val="000000" w:themeColor="text1"/>
        </w:rPr>
      </w:pPr>
      <w:r w:rsidRPr="77BD5EB6">
        <w:t xml:space="preserve">Modify and/or enhance the QRS tools (e.g., analytics, reporting, and/or reference materials) as needed, to align with FSSA’s changing business requirements;  </w:t>
      </w:r>
    </w:p>
    <w:p w14:paraId="17885BA2" w14:textId="5A5F3DDB" w:rsidR="2474BEA8" w:rsidRDefault="45D799FE" w:rsidP="77BD5EB6">
      <w:pPr>
        <w:pStyle w:val="ListParagraph"/>
        <w:numPr>
          <w:ilvl w:val="0"/>
          <w:numId w:val="19"/>
        </w:numPr>
        <w:spacing w:after="220"/>
        <w:ind w:left="3240"/>
        <w:rPr>
          <w:color w:val="000000" w:themeColor="text1"/>
          <w:lang w:val="en-US"/>
        </w:rPr>
      </w:pPr>
      <w:proofErr w:type="gramStart"/>
      <w:r w:rsidRPr="77BD5EB6">
        <w:rPr>
          <w:lang w:val="en-US"/>
        </w:rPr>
        <w:t>Provide</w:t>
      </w:r>
      <w:r w:rsidR="004F5AA6" w:rsidRPr="77BD5EB6">
        <w:rPr>
          <w:lang w:val="en-US"/>
        </w:rPr>
        <w:t xml:space="preserve"> </w:t>
      </w:r>
      <w:r w:rsidRPr="77BD5EB6">
        <w:rPr>
          <w:lang w:val="en-US"/>
        </w:rPr>
        <w:t>assistance to</w:t>
      </w:r>
      <w:proofErr w:type="gramEnd"/>
      <w:r w:rsidRPr="77BD5EB6">
        <w:rPr>
          <w:lang w:val="en-US"/>
        </w:rPr>
        <w:t xml:space="preserve"> the MCOs on how to read, interpret, and use the system as part of a performance improvement strategy; and</w:t>
      </w:r>
    </w:p>
    <w:p w14:paraId="2B95B839" w14:textId="170CAA77" w:rsidR="6D2A17B0" w:rsidRPr="000B3C16" w:rsidRDefault="45D799FE" w:rsidP="77BD5EB6">
      <w:pPr>
        <w:pStyle w:val="ListParagraph"/>
        <w:numPr>
          <w:ilvl w:val="0"/>
          <w:numId w:val="19"/>
        </w:numPr>
        <w:spacing w:after="220"/>
        <w:ind w:left="3240"/>
        <w:rPr>
          <w:color w:val="000000" w:themeColor="text1"/>
        </w:rPr>
      </w:pPr>
      <w:r w:rsidRPr="77BD5EB6">
        <w:lastRenderedPageBreak/>
        <w:t xml:space="preserve">Produce and evaluate the electronic QRS scores and produce both individual MCO and summary results, as described in Section </w:t>
      </w:r>
      <w:r w:rsidR="0CB5E086" w:rsidRPr="77BD5EB6">
        <w:rPr>
          <w:lang w:val="en-US"/>
        </w:rPr>
        <w:t>III.a.ii.1</w:t>
      </w:r>
      <w:r w:rsidRPr="77BD5EB6">
        <w:t>.</w:t>
      </w:r>
    </w:p>
    <w:p w14:paraId="2AFBB736" w14:textId="785D499A" w:rsidR="0D310328" w:rsidRPr="000B3C16" w:rsidRDefault="1413E146" w:rsidP="77BD5EB6">
      <w:pPr>
        <w:pStyle w:val="Heading4"/>
        <w:rPr>
          <w:b/>
          <w:bCs/>
          <w:color w:val="auto"/>
          <w:sz w:val="22"/>
          <w:szCs w:val="22"/>
          <w:lang w:val="en-US"/>
        </w:rPr>
      </w:pPr>
      <w:bookmarkStart w:id="20" w:name="_Toc231989325"/>
      <w:r w:rsidRPr="77BD5EB6">
        <w:rPr>
          <w:b/>
          <w:bCs/>
          <w:color w:val="auto"/>
          <w:sz w:val="22"/>
          <w:szCs w:val="22"/>
          <w:lang w:val="en-US"/>
        </w:rPr>
        <w:t>Assistance with Evaluation Activities Related to Quality Strategies</w:t>
      </w:r>
      <w:bookmarkEnd w:id="20"/>
      <w:r w:rsidRPr="77BD5EB6">
        <w:rPr>
          <w:b/>
          <w:bCs/>
          <w:color w:val="auto"/>
          <w:sz w:val="22"/>
          <w:szCs w:val="22"/>
          <w:lang w:val="en-US"/>
        </w:rPr>
        <w:t xml:space="preserve"> </w:t>
      </w:r>
    </w:p>
    <w:p w14:paraId="3582A01A" w14:textId="4CF7A111" w:rsidR="284A7EF2" w:rsidRDefault="5E262517" w:rsidP="77BD5EB6">
      <w:pPr>
        <w:pStyle w:val="ListParagraph"/>
        <w:spacing w:before="240" w:after="240"/>
        <w:ind w:left="2880"/>
        <w:rPr>
          <w:color w:val="000000" w:themeColor="text1"/>
          <w:lang w:val="en-US"/>
        </w:rPr>
      </w:pPr>
      <w:r w:rsidRPr="77BD5EB6">
        <w:rPr>
          <w:color w:val="000000" w:themeColor="text1"/>
          <w:lang w:val="en-US"/>
        </w:rPr>
        <w:t xml:space="preserve">The Contractor must assist FSSA in evaluating the effectiveness of the Indiana Medicaid Quality Strategy. The Contractor must, in consultation with FSSA, develop an evaluation methodology and tools required to evaluate the effectiveness of the Medicaid managed care Quality Strategy as required by 42 CFR § 438 Subpart E, that may be refined on an annual basis to reflect lessons learned from the prior year’s evaluation.  </w:t>
      </w:r>
    </w:p>
    <w:p w14:paraId="01AD2639" w14:textId="36507A8D" w:rsidR="284A7EF2" w:rsidRDefault="5E262517" w:rsidP="77BD5EB6">
      <w:pPr>
        <w:pStyle w:val="ListParagraph"/>
        <w:spacing w:before="240" w:after="240"/>
        <w:ind w:left="2880"/>
        <w:rPr>
          <w:color w:val="000000" w:themeColor="text1"/>
          <w:lang w:val="en-US"/>
        </w:rPr>
      </w:pPr>
      <w:r w:rsidRPr="77BD5EB6">
        <w:rPr>
          <w:color w:val="000000" w:themeColor="text1"/>
          <w:lang w:val="en-US"/>
        </w:rPr>
        <w:t xml:space="preserve"> </w:t>
      </w:r>
    </w:p>
    <w:p w14:paraId="21C294C3" w14:textId="571B2899" w:rsidR="284A7EF2" w:rsidRDefault="5E262517" w:rsidP="77BD5EB6">
      <w:pPr>
        <w:pStyle w:val="ListParagraph"/>
        <w:spacing w:before="240" w:after="240"/>
        <w:ind w:left="2880"/>
        <w:rPr>
          <w:color w:val="000000" w:themeColor="text1"/>
          <w:lang w:val="en-US"/>
        </w:rPr>
      </w:pPr>
      <w:r w:rsidRPr="77BD5EB6">
        <w:rPr>
          <w:color w:val="000000" w:themeColor="text1"/>
          <w:lang w:val="en-US"/>
        </w:rPr>
        <w:t>The Contractor will conduct the evaluation and prepare a written report of review findings to be submitted to FSSA within thirty (30) calendar days after completion of the evaluation.</w:t>
      </w:r>
    </w:p>
    <w:p w14:paraId="3B0B75D3" w14:textId="06F4497B" w:rsidR="0D310328" w:rsidRDefault="1413E146" w:rsidP="77BD5EB6">
      <w:pPr>
        <w:pStyle w:val="Heading3"/>
      </w:pPr>
      <w:bookmarkStart w:id="21" w:name="_Toc231989326"/>
      <w:r w:rsidRPr="77BD5EB6">
        <w:t>Other Scope Requirements</w:t>
      </w:r>
      <w:bookmarkEnd w:id="21"/>
      <w:r w:rsidRPr="77BD5EB6">
        <w:t xml:space="preserve">  </w:t>
      </w:r>
    </w:p>
    <w:p w14:paraId="42E262D6" w14:textId="5D224048" w:rsidR="730060AD" w:rsidRDefault="661EB158" w:rsidP="77BD5EB6">
      <w:pPr>
        <w:spacing w:before="220" w:after="220"/>
        <w:ind w:left="2160"/>
        <w:rPr>
          <w:color w:val="000000" w:themeColor="text1"/>
          <w:lang w:val="en-US"/>
        </w:rPr>
      </w:pPr>
      <w:r w:rsidRPr="77BD5EB6">
        <w:rPr>
          <w:lang w:val="en-US"/>
        </w:rPr>
        <w:t>In addition to the mandatory and additional EQR activities set forth in 42 CFR § 438.358 and 42 CFR § 457.1250, there are other requirements for this Statement of Work that must also be conducted on each MCO, as directed by the State.</w:t>
      </w:r>
    </w:p>
    <w:p w14:paraId="3AFD9297" w14:textId="6E744147" w:rsidR="0D310328" w:rsidRPr="000B3C16" w:rsidRDefault="1413E146" w:rsidP="77BD5EB6">
      <w:pPr>
        <w:pStyle w:val="Heading4"/>
        <w:rPr>
          <w:b/>
          <w:bCs/>
          <w:color w:val="auto"/>
          <w:sz w:val="22"/>
          <w:szCs w:val="22"/>
          <w:lang w:val="en-US"/>
        </w:rPr>
      </w:pPr>
      <w:bookmarkStart w:id="22" w:name="_Toc231989327"/>
      <w:r w:rsidRPr="77BD5EB6">
        <w:rPr>
          <w:b/>
          <w:bCs/>
          <w:color w:val="auto"/>
          <w:sz w:val="22"/>
          <w:szCs w:val="22"/>
          <w:lang w:val="en-US"/>
        </w:rPr>
        <w:t>Information Systems Capability Assessments (ISCA)</w:t>
      </w:r>
      <w:bookmarkEnd w:id="22"/>
      <w:r w:rsidRPr="77BD5EB6">
        <w:rPr>
          <w:b/>
          <w:bCs/>
          <w:color w:val="auto"/>
          <w:sz w:val="22"/>
          <w:szCs w:val="22"/>
          <w:lang w:val="en-US"/>
        </w:rPr>
        <w:t xml:space="preserve"> </w:t>
      </w:r>
    </w:p>
    <w:p w14:paraId="21B3BF68" w14:textId="5DB41B7B" w:rsidR="58638BD2" w:rsidRDefault="0EE0A1C4" w:rsidP="77BD5EB6">
      <w:pPr>
        <w:spacing w:before="220" w:after="220"/>
        <w:ind w:left="2880"/>
        <w:rPr>
          <w:color w:val="000000" w:themeColor="text1"/>
          <w:lang w:val="en-US"/>
        </w:rPr>
      </w:pPr>
      <w:r w:rsidRPr="77BD5EB6">
        <w:rPr>
          <w:lang w:val="en-US"/>
        </w:rPr>
        <w:t xml:space="preserve">An Information Systems Capability Assessment (ISCA) is an assessment of the desired capabilities and strength of an MCO’s Information System (IS) through standard questions. An ISCA provides information to an EQRO regarding the extent to which the IS operated by the MCO </w:t>
      </w:r>
      <w:proofErr w:type="gramStart"/>
      <w:r w:rsidRPr="77BD5EB6">
        <w:rPr>
          <w:lang w:val="en-US"/>
        </w:rPr>
        <w:t>is capable of producing</w:t>
      </w:r>
      <w:proofErr w:type="gramEnd"/>
      <w:r w:rsidRPr="77BD5EB6">
        <w:rPr>
          <w:lang w:val="en-US"/>
        </w:rPr>
        <w:t xml:space="preserve"> valid encounter data, Performance Measures (PM), and other data necessary to support quality assessment and improvement, as well as managing care delivered to its members. </w:t>
      </w:r>
    </w:p>
    <w:p w14:paraId="32B145E8" w14:textId="1F1C3B44" w:rsidR="58638BD2" w:rsidRDefault="0EE0A1C4" w:rsidP="77BD5EB6">
      <w:pPr>
        <w:spacing w:before="220" w:after="220"/>
        <w:ind w:left="2880"/>
        <w:rPr>
          <w:color w:val="000000" w:themeColor="text1"/>
          <w:lang w:val="en-US"/>
        </w:rPr>
      </w:pPr>
      <w:r w:rsidRPr="77BD5EB6">
        <w:rPr>
          <w:lang w:val="en-US"/>
        </w:rPr>
        <w:t>An ISCA is a mandatory component of the EQR as part of CMS Protocols 1, 2, 3, 4, and 5. In accordance with 42 CFR § 438.350(e) and 42 CFR § 457.1250(a), the Contractor must obtain information from the MCOs through methods consistent with these EQR protocols. This standard applies to both the mandatory EQR-related activities and to any additional EQR-related activities the State elects to apply to its MCOs.</w:t>
      </w:r>
    </w:p>
    <w:p w14:paraId="2538C4F4" w14:textId="77969306" w:rsidR="27DD4D66" w:rsidRDefault="0EE0A1C4" w:rsidP="77BD5EB6">
      <w:pPr>
        <w:spacing w:before="220"/>
        <w:ind w:left="2880"/>
        <w:rPr>
          <w:color w:val="000000" w:themeColor="text1"/>
          <w:lang w:val="en-US"/>
        </w:rPr>
      </w:pPr>
      <w:r w:rsidRPr="77BD5EB6">
        <w:rPr>
          <w:lang w:val="en-US"/>
        </w:rPr>
        <w:t xml:space="preserve">The Contractor must conduct ISCAs, on a timeline approved by FSSA, to evaluate the desired capabilities and strength of an MCO’s IS. 42 CFR § 438.242 requires the State to ensure each MCO maintains a Health IS that collects, analyzes, integrates, and reports data for areas including, but not limited to, utilization, grievances and appeals, and disenrollment </w:t>
      </w:r>
      <w:r w:rsidRPr="77BD5EB6">
        <w:rPr>
          <w:lang w:val="en-US"/>
        </w:rPr>
        <w:lastRenderedPageBreak/>
        <w:t xml:space="preserve">for reasons other than loss of Medicaid eligibility. The IS maintained by MCOs is expected to achieve the following: </w:t>
      </w:r>
    </w:p>
    <w:p w14:paraId="6933DB71" w14:textId="05889FFB" w:rsidR="27DD4D66" w:rsidRDefault="0EE0A1C4" w:rsidP="77BD5EB6">
      <w:pPr>
        <w:pStyle w:val="ListParagraph"/>
        <w:numPr>
          <w:ilvl w:val="0"/>
          <w:numId w:val="27"/>
        </w:numPr>
        <w:spacing w:after="220"/>
        <w:ind w:left="3240"/>
        <w:rPr>
          <w:color w:val="000000" w:themeColor="text1"/>
          <w:lang w:val="en-US"/>
        </w:rPr>
      </w:pPr>
      <w:r w:rsidRPr="77BD5EB6">
        <w:rPr>
          <w:lang w:val="en-US"/>
        </w:rPr>
        <w:t>Collect data on members and provider characteristics, and on services furnished to enrollees through an encounter data system;</w:t>
      </w:r>
    </w:p>
    <w:p w14:paraId="787C304C" w14:textId="38C71C45" w:rsidR="27DD4D66" w:rsidRDefault="0EE0A1C4" w:rsidP="77BD5EB6">
      <w:pPr>
        <w:pStyle w:val="ListParagraph"/>
        <w:numPr>
          <w:ilvl w:val="0"/>
          <w:numId w:val="27"/>
        </w:numPr>
        <w:spacing w:after="220"/>
        <w:ind w:left="3240"/>
        <w:rPr>
          <w:color w:val="000000" w:themeColor="text1"/>
          <w:lang w:val="en-US"/>
        </w:rPr>
      </w:pPr>
      <w:r w:rsidRPr="77BD5EB6">
        <w:rPr>
          <w:lang w:val="en-US"/>
        </w:rPr>
        <w:t xml:space="preserve">Ensure data received from providers is accurate and complete; and </w:t>
      </w:r>
    </w:p>
    <w:p w14:paraId="7DDEFF9D" w14:textId="576C9C04" w:rsidR="27DD4D66" w:rsidRDefault="0EE0A1C4" w:rsidP="77BD5EB6">
      <w:pPr>
        <w:pStyle w:val="ListParagraph"/>
        <w:numPr>
          <w:ilvl w:val="0"/>
          <w:numId w:val="27"/>
        </w:numPr>
        <w:spacing w:after="220"/>
        <w:ind w:left="3240"/>
        <w:rPr>
          <w:color w:val="000000" w:themeColor="text1"/>
        </w:rPr>
      </w:pPr>
      <w:r w:rsidRPr="77BD5EB6">
        <w:t>Make all collected data available to the State and CMS upon request.</w:t>
      </w:r>
    </w:p>
    <w:p w14:paraId="09F4B12A" w14:textId="2BFFDBFA" w:rsidR="27DD4D66" w:rsidRDefault="0EE0A1C4" w:rsidP="77BD5EB6">
      <w:pPr>
        <w:ind w:left="2880"/>
        <w:rPr>
          <w:color w:val="000000" w:themeColor="text1"/>
          <w:lang w:val="en-US"/>
        </w:rPr>
      </w:pPr>
      <w:r w:rsidRPr="77BD5EB6">
        <w:rPr>
          <w:lang w:val="en-US"/>
        </w:rPr>
        <w:t xml:space="preserve">As described in Section </w:t>
      </w:r>
      <w:proofErr w:type="spellStart"/>
      <w:r w:rsidR="7FC9FAF5" w:rsidRPr="77BD5EB6">
        <w:rPr>
          <w:lang w:val="en-US"/>
        </w:rPr>
        <w:t>V.a.i</w:t>
      </w:r>
      <w:proofErr w:type="spellEnd"/>
      <w:r w:rsidRPr="77BD5EB6">
        <w:rPr>
          <w:lang w:val="en-US"/>
        </w:rPr>
        <w:t xml:space="preserve">, the Contractor must include an ISCA specific workplan that describes how the Contractor will: </w:t>
      </w:r>
    </w:p>
    <w:p w14:paraId="0E096CB5" w14:textId="3491EB33" w:rsidR="27DD4D66" w:rsidRDefault="0EE0A1C4" w:rsidP="77BD5EB6">
      <w:pPr>
        <w:pStyle w:val="ListParagraph"/>
        <w:numPr>
          <w:ilvl w:val="0"/>
          <w:numId w:val="26"/>
        </w:numPr>
        <w:spacing w:after="220"/>
        <w:ind w:left="3240"/>
        <w:rPr>
          <w:color w:val="000000" w:themeColor="text1"/>
        </w:rPr>
      </w:pPr>
      <w:r w:rsidRPr="77BD5EB6">
        <w:t xml:space="preserve">Develop an understanding of State requirements; </w:t>
      </w:r>
    </w:p>
    <w:p w14:paraId="589ECA43" w14:textId="13541B9D" w:rsidR="27DD4D66" w:rsidRDefault="0EE0A1C4" w:rsidP="77BD5EB6">
      <w:pPr>
        <w:pStyle w:val="ListParagraph"/>
        <w:numPr>
          <w:ilvl w:val="0"/>
          <w:numId w:val="26"/>
        </w:numPr>
        <w:spacing w:after="220"/>
        <w:ind w:left="3240"/>
        <w:rPr>
          <w:color w:val="000000" w:themeColor="text1"/>
        </w:rPr>
      </w:pPr>
      <w:r w:rsidRPr="77BD5EB6">
        <w:t>Prepare MCOs for onsite activities;</w:t>
      </w:r>
    </w:p>
    <w:p w14:paraId="3D647822" w14:textId="55969E4D" w:rsidR="27DD4D66" w:rsidRDefault="0EE0A1C4" w:rsidP="77BD5EB6">
      <w:pPr>
        <w:pStyle w:val="ListParagraph"/>
        <w:numPr>
          <w:ilvl w:val="0"/>
          <w:numId w:val="26"/>
        </w:numPr>
        <w:spacing w:after="220"/>
        <w:ind w:left="3240"/>
        <w:rPr>
          <w:color w:val="000000" w:themeColor="text1"/>
        </w:rPr>
      </w:pPr>
      <w:r w:rsidRPr="77BD5EB6">
        <w:t xml:space="preserve">Conduct an assessment or review of results of prior assessments of MCOs’ IS; </w:t>
      </w:r>
    </w:p>
    <w:p w14:paraId="4021968E" w14:textId="1A4BEDA9" w:rsidR="27DD4D66" w:rsidRDefault="0EE0A1C4" w:rsidP="77BD5EB6">
      <w:pPr>
        <w:pStyle w:val="ListParagraph"/>
        <w:numPr>
          <w:ilvl w:val="0"/>
          <w:numId w:val="26"/>
        </w:numPr>
        <w:spacing w:after="220"/>
        <w:ind w:left="3240"/>
        <w:rPr>
          <w:color w:val="000000" w:themeColor="text1"/>
        </w:rPr>
      </w:pPr>
      <w:r w:rsidRPr="77BD5EB6">
        <w:t>Review and assess MCOs’ procedures for collecting and integrating data;</w:t>
      </w:r>
    </w:p>
    <w:p w14:paraId="67C7D017" w14:textId="3E1E543B" w:rsidR="27DD4D66" w:rsidRDefault="0EE0A1C4" w:rsidP="77BD5EB6">
      <w:pPr>
        <w:pStyle w:val="ListParagraph"/>
        <w:numPr>
          <w:ilvl w:val="0"/>
          <w:numId w:val="26"/>
        </w:numPr>
        <w:spacing w:after="220"/>
        <w:ind w:left="3240"/>
        <w:rPr>
          <w:color w:val="000000" w:themeColor="text1"/>
        </w:rPr>
      </w:pPr>
      <w:r w:rsidRPr="77BD5EB6">
        <w:t>Evaluate MCOs’ processes to produce PMs;</w:t>
      </w:r>
    </w:p>
    <w:p w14:paraId="77B91CE6" w14:textId="2BB135B8" w:rsidR="27DD4D66" w:rsidRDefault="0EE0A1C4" w:rsidP="77BD5EB6">
      <w:pPr>
        <w:pStyle w:val="ListParagraph"/>
        <w:numPr>
          <w:ilvl w:val="0"/>
          <w:numId w:val="26"/>
        </w:numPr>
        <w:spacing w:after="220"/>
        <w:ind w:left="3240"/>
        <w:rPr>
          <w:color w:val="000000" w:themeColor="text1"/>
        </w:rPr>
      </w:pPr>
      <w:r w:rsidRPr="77BD5EB6">
        <w:t xml:space="preserve">Evaluate MCOs' processes for State reporting; </w:t>
      </w:r>
    </w:p>
    <w:p w14:paraId="6F3382C0" w14:textId="09227D27" w:rsidR="27DD4D66" w:rsidRDefault="0EE0A1C4" w:rsidP="77BD5EB6">
      <w:pPr>
        <w:pStyle w:val="ListParagraph"/>
        <w:numPr>
          <w:ilvl w:val="0"/>
          <w:numId w:val="26"/>
        </w:numPr>
        <w:spacing w:after="220"/>
        <w:ind w:left="3240"/>
        <w:rPr>
          <w:color w:val="000000" w:themeColor="text1"/>
        </w:rPr>
      </w:pPr>
      <w:r w:rsidRPr="77BD5EB6">
        <w:t xml:space="preserve">Produce required reports for State; and </w:t>
      </w:r>
    </w:p>
    <w:p w14:paraId="719720C7" w14:textId="10495153" w:rsidR="27DD4D66" w:rsidRDefault="0EE0A1C4" w:rsidP="77BD5EB6">
      <w:pPr>
        <w:pStyle w:val="ListParagraph"/>
        <w:numPr>
          <w:ilvl w:val="0"/>
          <w:numId w:val="26"/>
        </w:numPr>
        <w:spacing w:after="220"/>
        <w:ind w:left="3240"/>
        <w:rPr>
          <w:color w:val="000000" w:themeColor="text1"/>
        </w:rPr>
      </w:pPr>
      <w:r w:rsidRPr="77BD5EB6">
        <w:t>Conduct necessary follow-ups with MCOs.</w:t>
      </w:r>
    </w:p>
    <w:p w14:paraId="162CD853" w14:textId="189858B2" w:rsidR="27DD4D66" w:rsidRDefault="0EE0A1C4" w:rsidP="77BD5EB6">
      <w:pPr>
        <w:spacing w:before="220"/>
        <w:ind w:left="2880"/>
        <w:rPr>
          <w:color w:val="000000" w:themeColor="text1"/>
          <w:lang w:val="en-US"/>
        </w:rPr>
      </w:pPr>
      <w:r w:rsidRPr="77BD5EB6">
        <w:rPr>
          <w:lang w:val="en-US"/>
        </w:rPr>
        <w:t xml:space="preserve">The Contractor must conduct ISCA activities consistent with applicable CMS EQR Protocols and timeframes set forth in 42 CFR § 438.358. ISCA activities must include, at a minimum: </w:t>
      </w:r>
    </w:p>
    <w:p w14:paraId="651E24E0" w14:textId="41902202" w:rsidR="298B5855" w:rsidRDefault="0EE0A1C4" w:rsidP="77BD5EB6">
      <w:pPr>
        <w:pStyle w:val="ListParagraph"/>
        <w:numPr>
          <w:ilvl w:val="0"/>
          <w:numId w:val="25"/>
        </w:numPr>
        <w:spacing w:after="220"/>
        <w:ind w:left="3240"/>
        <w:rPr>
          <w:color w:val="000000" w:themeColor="text1"/>
          <w:lang w:val="en-US"/>
        </w:rPr>
      </w:pPr>
      <w:r w:rsidRPr="77BD5EB6">
        <w:t>Collection of standardized information included in the Information Systems Capabilities Assessment Tool (ISCAT) about each MCO’s IS;</w:t>
      </w:r>
    </w:p>
    <w:p w14:paraId="04182B02" w14:textId="5CFEF322" w:rsidR="27DD4D66" w:rsidRDefault="0EE0A1C4" w:rsidP="77BD5EB6">
      <w:pPr>
        <w:pStyle w:val="ListParagraph"/>
        <w:numPr>
          <w:ilvl w:val="0"/>
          <w:numId w:val="25"/>
        </w:numPr>
        <w:spacing w:after="220"/>
        <w:ind w:left="3240"/>
        <w:rPr>
          <w:color w:val="000000" w:themeColor="text1"/>
          <w:lang w:val="en-US"/>
        </w:rPr>
      </w:pPr>
      <w:r w:rsidRPr="77BD5EB6">
        <w:rPr>
          <w:lang w:val="en-US"/>
        </w:rPr>
        <w:t>Gather additional information to assess the integrity of information in the ISCA; and</w:t>
      </w:r>
    </w:p>
    <w:p w14:paraId="25B122A5" w14:textId="04DC8CDB" w:rsidR="27DD4D66" w:rsidRDefault="0EE0A1C4" w:rsidP="77BD5EB6">
      <w:pPr>
        <w:pStyle w:val="ListParagraph"/>
        <w:numPr>
          <w:ilvl w:val="0"/>
          <w:numId w:val="25"/>
        </w:numPr>
        <w:spacing w:after="220"/>
        <w:ind w:left="3240"/>
        <w:rPr>
          <w:color w:val="000000" w:themeColor="text1"/>
          <w:lang w:val="en-US"/>
        </w:rPr>
      </w:pPr>
      <w:r w:rsidRPr="77BD5EB6">
        <w:rPr>
          <w:lang w:val="en-US"/>
        </w:rPr>
        <w:t>A review of initial ISCA findings involving interactive sessions with MCO staff to validate information on the MCO’s IS.</w:t>
      </w:r>
    </w:p>
    <w:p w14:paraId="1CFF7859" w14:textId="4ADFEBA3" w:rsidR="58638BD2" w:rsidRDefault="0EE0A1C4" w:rsidP="77BD5EB6">
      <w:pPr>
        <w:spacing w:before="220"/>
        <w:ind w:left="2160" w:firstLine="720"/>
        <w:rPr>
          <w:color w:val="000000" w:themeColor="text1"/>
        </w:rPr>
      </w:pPr>
      <w:r w:rsidRPr="77BD5EB6">
        <w:t>The Contractor must prepare an ISCA report that includes, at a minimum:</w:t>
      </w:r>
    </w:p>
    <w:p w14:paraId="22955B6A" w14:textId="6B4A791C" w:rsidR="27DD4D66" w:rsidRDefault="0EE0A1C4" w:rsidP="77BD5EB6">
      <w:pPr>
        <w:pStyle w:val="ListParagraph"/>
        <w:numPr>
          <w:ilvl w:val="0"/>
          <w:numId w:val="24"/>
        </w:numPr>
        <w:ind w:left="3240"/>
        <w:contextualSpacing w:val="0"/>
        <w:rPr>
          <w:color w:val="000000" w:themeColor="text1"/>
          <w:lang w:val="en-US"/>
        </w:rPr>
      </w:pPr>
      <w:r w:rsidRPr="77BD5EB6">
        <w:rPr>
          <w:lang w:val="en-US"/>
        </w:rPr>
        <w:t>Identification of EQR activity scope, purpose, objectives and intended use;</w:t>
      </w:r>
    </w:p>
    <w:p w14:paraId="34C6435A" w14:textId="790A1690" w:rsidR="27DD4D66" w:rsidRDefault="0EE0A1C4" w:rsidP="77BD5EB6">
      <w:pPr>
        <w:pStyle w:val="ListParagraph"/>
        <w:numPr>
          <w:ilvl w:val="0"/>
          <w:numId w:val="24"/>
        </w:numPr>
        <w:spacing w:after="220"/>
        <w:ind w:left="3240"/>
        <w:rPr>
          <w:color w:val="000000" w:themeColor="text1"/>
          <w:lang w:val="en-US"/>
        </w:rPr>
      </w:pPr>
      <w:r w:rsidRPr="77BD5EB6">
        <w:rPr>
          <w:lang w:val="en-US"/>
        </w:rPr>
        <w:t>Data collection methodology and survey instrument(s);</w:t>
      </w:r>
    </w:p>
    <w:p w14:paraId="56EE0615" w14:textId="4539F541" w:rsidR="27DD4D66" w:rsidRDefault="0EE0A1C4" w:rsidP="77BD5EB6">
      <w:pPr>
        <w:pStyle w:val="ListParagraph"/>
        <w:numPr>
          <w:ilvl w:val="0"/>
          <w:numId w:val="24"/>
        </w:numPr>
        <w:spacing w:after="220"/>
        <w:ind w:left="3240"/>
        <w:rPr>
          <w:color w:val="000000" w:themeColor="text1"/>
        </w:rPr>
      </w:pPr>
      <w:r w:rsidRPr="77BD5EB6">
        <w:t xml:space="preserve">Sampling </w:t>
      </w:r>
      <w:proofErr w:type="gramStart"/>
      <w:r w:rsidRPr="77BD5EB6">
        <w:t>plan</w:t>
      </w:r>
      <w:proofErr w:type="gramEnd"/>
      <w:r w:rsidRPr="77BD5EB6">
        <w:t xml:space="preserve"> and strategies to maximize response rate;</w:t>
      </w:r>
    </w:p>
    <w:p w14:paraId="7CE5571D" w14:textId="78376B03" w:rsidR="27DD4D66" w:rsidRDefault="0EE0A1C4" w:rsidP="77BD5EB6">
      <w:pPr>
        <w:pStyle w:val="ListParagraph"/>
        <w:numPr>
          <w:ilvl w:val="0"/>
          <w:numId w:val="24"/>
        </w:numPr>
        <w:spacing w:after="220"/>
        <w:ind w:left="3240"/>
        <w:rPr>
          <w:color w:val="000000" w:themeColor="text1"/>
        </w:rPr>
      </w:pPr>
      <w:r w:rsidRPr="77BD5EB6">
        <w:t>Methodology used in developing scoring criteria;</w:t>
      </w:r>
    </w:p>
    <w:p w14:paraId="3DE7E7F2" w14:textId="504FD2CD" w:rsidR="27DD4D66" w:rsidRDefault="0EE0A1C4" w:rsidP="77BD5EB6">
      <w:pPr>
        <w:pStyle w:val="ListParagraph"/>
        <w:numPr>
          <w:ilvl w:val="0"/>
          <w:numId w:val="24"/>
        </w:numPr>
        <w:spacing w:after="220"/>
        <w:ind w:left="3240"/>
        <w:rPr>
          <w:color w:val="000000" w:themeColor="text1"/>
        </w:rPr>
      </w:pPr>
      <w:r w:rsidRPr="77BD5EB6">
        <w:t>Quality assurance plan and process to resolve disputes;</w:t>
      </w:r>
    </w:p>
    <w:p w14:paraId="1F1A2AA8" w14:textId="7FBD475B" w:rsidR="27DD4D66" w:rsidRDefault="0EE0A1C4" w:rsidP="77BD5EB6">
      <w:pPr>
        <w:pStyle w:val="ListParagraph"/>
        <w:numPr>
          <w:ilvl w:val="0"/>
          <w:numId w:val="24"/>
        </w:numPr>
        <w:spacing w:after="220"/>
        <w:ind w:left="3240"/>
        <w:rPr>
          <w:color w:val="000000" w:themeColor="text1"/>
          <w:lang w:val="en-US"/>
        </w:rPr>
      </w:pPr>
      <w:r w:rsidRPr="77BD5EB6">
        <w:rPr>
          <w:lang w:val="en-US"/>
        </w:rPr>
        <w:t>Communication plan and methodology;</w:t>
      </w:r>
    </w:p>
    <w:p w14:paraId="6DF7AE55" w14:textId="121C8409" w:rsidR="27DD4D66" w:rsidRDefault="0EE0A1C4" w:rsidP="77BD5EB6">
      <w:pPr>
        <w:pStyle w:val="ListParagraph"/>
        <w:numPr>
          <w:ilvl w:val="0"/>
          <w:numId w:val="24"/>
        </w:numPr>
        <w:spacing w:after="220"/>
        <w:ind w:left="3240"/>
        <w:rPr>
          <w:color w:val="000000" w:themeColor="text1"/>
          <w:lang w:val="en-US"/>
        </w:rPr>
      </w:pPr>
      <w:r w:rsidRPr="77BD5EB6">
        <w:rPr>
          <w:lang w:val="en-US"/>
        </w:rPr>
        <w:t xml:space="preserve">Methodology </w:t>
      </w:r>
      <w:proofErr w:type="gramStart"/>
      <w:r w:rsidRPr="77BD5EB6">
        <w:rPr>
          <w:lang w:val="en-US"/>
        </w:rPr>
        <w:t>used</w:t>
      </w:r>
      <w:proofErr w:type="gramEnd"/>
      <w:r w:rsidRPr="77BD5EB6">
        <w:rPr>
          <w:lang w:val="en-US"/>
        </w:rPr>
        <w:t xml:space="preserve"> to gather, assess, and validate information;</w:t>
      </w:r>
    </w:p>
    <w:p w14:paraId="7677F3F5" w14:textId="45FD6713" w:rsidR="27DD4D66" w:rsidRDefault="0EE0A1C4" w:rsidP="77BD5EB6">
      <w:pPr>
        <w:pStyle w:val="ListParagraph"/>
        <w:numPr>
          <w:ilvl w:val="0"/>
          <w:numId w:val="24"/>
        </w:numPr>
        <w:spacing w:after="220"/>
        <w:ind w:left="3240"/>
        <w:rPr>
          <w:color w:val="000000" w:themeColor="text1"/>
        </w:rPr>
      </w:pPr>
      <w:r w:rsidRPr="77BD5EB6">
        <w:t xml:space="preserve">Audit findings and recommendations for quality improvement; </w:t>
      </w:r>
    </w:p>
    <w:p w14:paraId="18ACE7B6" w14:textId="44742264" w:rsidR="27DD4D66" w:rsidRDefault="0EE0A1C4" w:rsidP="77BD5EB6">
      <w:pPr>
        <w:pStyle w:val="ListParagraph"/>
        <w:numPr>
          <w:ilvl w:val="0"/>
          <w:numId w:val="24"/>
        </w:numPr>
        <w:spacing w:after="220"/>
        <w:ind w:left="3240"/>
        <w:rPr>
          <w:color w:val="000000" w:themeColor="text1"/>
          <w:lang w:val="en-US"/>
        </w:rPr>
      </w:pPr>
      <w:r w:rsidRPr="77BD5EB6">
        <w:rPr>
          <w:lang w:val="en-US"/>
        </w:rPr>
        <w:t>Assessment of the degree to which each MCO has effectively addressed recommendations for quality improvement made by EQRO during previous EQR; and</w:t>
      </w:r>
    </w:p>
    <w:p w14:paraId="409EF4C7" w14:textId="5E27D254" w:rsidR="27DD4D66" w:rsidRDefault="0EE0A1C4" w:rsidP="77BD5EB6">
      <w:pPr>
        <w:pStyle w:val="ListParagraph"/>
        <w:numPr>
          <w:ilvl w:val="0"/>
          <w:numId w:val="24"/>
        </w:numPr>
        <w:spacing w:after="220"/>
        <w:ind w:left="3240"/>
        <w:rPr>
          <w:color w:val="000000" w:themeColor="text1"/>
          <w:lang w:val="en-US"/>
        </w:rPr>
      </w:pPr>
      <w:r w:rsidRPr="77BD5EB6">
        <w:rPr>
          <w:lang w:val="en-US"/>
        </w:rPr>
        <w:lastRenderedPageBreak/>
        <w:t>Technical assistance provided to MCOs.</w:t>
      </w:r>
    </w:p>
    <w:p w14:paraId="7C419B9C" w14:textId="279B5713" w:rsidR="6D2A17B0" w:rsidRDefault="4BBA5672" w:rsidP="77BD5EB6">
      <w:pPr>
        <w:spacing w:before="220" w:after="220"/>
        <w:ind w:left="2880"/>
        <w:rPr>
          <w:color w:val="000000" w:themeColor="text1"/>
          <w:lang w:val="en-US"/>
        </w:rPr>
      </w:pPr>
      <w:r w:rsidRPr="77BD5EB6">
        <w:rPr>
          <w:lang w:val="en-US"/>
        </w:rPr>
        <w:t>FSSA reserves the right to request additions and/or alterations to the report, and the Contractor must address any requests on a timeline determined by the State.</w:t>
      </w:r>
    </w:p>
    <w:p w14:paraId="0474419D" w14:textId="17B8FD30" w:rsidR="0D310328" w:rsidRPr="000F2585" w:rsidRDefault="1413E146" w:rsidP="77BD5EB6">
      <w:pPr>
        <w:pStyle w:val="Heading4"/>
        <w:rPr>
          <w:b/>
          <w:bCs/>
          <w:color w:val="auto"/>
          <w:sz w:val="22"/>
          <w:szCs w:val="22"/>
          <w:lang w:val="en-US"/>
        </w:rPr>
      </w:pPr>
      <w:bookmarkStart w:id="23" w:name="_Toc231989328"/>
      <w:r w:rsidRPr="77BD5EB6">
        <w:rPr>
          <w:b/>
          <w:bCs/>
          <w:color w:val="auto"/>
          <w:sz w:val="22"/>
          <w:szCs w:val="22"/>
          <w:lang w:val="en-US"/>
        </w:rPr>
        <w:t>Workshops and Training Classes</w:t>
      </w:r>
      <w:bookmarkEnd w:id="23"/>
      <w:r w:rsidRPr="77BD5EB6">
        <w:rPr>
          <w:b/>
          <w:bCs/>
          <w:color w:val="auto"/>
          <w:sz w:val="22"/>
          <w:szCs w:val="22"/>
          <w:lang w:val="en-US"/>
        </w:rPr>
        <w:t xml:space="preserve"> </w:t>
      </w:r>
    </w:p>
    <w:p w14:paraId="1A771CD6" w14:textId="659126B3" w:rsidR="59999873" w:rsidRDefault="658AE6C8" w:rsidP="77BD5EB6">
      <w:pPr>
        <w:spacing w:before="220" w:after="220"/>
        <w:ind w:left="2880"/>
        <w:rPr>
          <w:color w:val="000000" w:themeColor="text1"/>
          <w:lang w:val="en-US"/>
        </w:rPr>
      </w:pPr>
      <w:r w:rsidRPr="77BD5EB6">
        <w:rPr>
          <w:lang w:val="en-US"/>
        </w:rPr>
        <w:t xml:space="preserve">The Contractor must provide quality improvement education to MCOs and FSSA to support system-wide quality improvement and FSSA quality initiatives.  As described in Section </w:t>
      </w:r>
      <w:r w:rsidR="01EF5AFE" w:rsidRPr="77BD5EB6">
        <w:rPr>
          <w:lang w:val="en-US"/>
        </w:rPr>
        <w:t>III.a.i.1</w:t>
      </w:r>
      <w:r w:rsidRPr="77BD5EB6">
        <w:rPr>
          <w:lang w:val="en-US"/>
        </w:rPr>
        <w:t xml:space="preserve">, the Contractor will provide technical assistance at the direction of the State. The Contractor will provide in-person or virtual, as determined by the State, educational quality forums to keep key stakeholders informed and involved in quality initiatives. The in-person quality forums events must be held annually in a location determined by the State. The location and catering must be approved by FSSA and accommodate MCOs, stakeholders and FSSA staff. </w:t>
      </w:r>
    </w:p>
    <w:p w14:paraId="419F527E" w14:textId="2E227412" w:rsidR="47B2E02A" w:rsidRDefault="4074D28D" w:rsidP="77BD5EB6">
      <w:pPr>
        <w:spacing w:before="220"/>
        <w:ind w:left="2880"/>
        <w:rPr>
          <w:color w:val="000000" w:themeColor="text1"/>
        </w:rPr>
      </w:pPr>
      <w:r w:rsidRPr="77BD5EB6">
        <w:t>The Contractor must complete the following items in advance of the Contractor’s facilitation of quality improvement education:</w:t>
      </w:r>
    </w:p>
    <w:p w14:paraId="690B8D0E" w14:textId="165A61A9" w:rsidR="47B2E02A" w:rsidRDefault="4074D28D" w:rsidP="77BD5EB6">
      <w:pPr>
        <w:pStyle w:val="ListParagraph"/>
        <w:numPr>
          <w:ilvl w:val="0"/>
          <w:numId w:val="23"/>
        </w:numPr>
        <w:spacing w:after="220"/>
        <w:ind w:left="3240"/>
        <w:rPr>
          <w:color w:val="000000" w:themeColor="text1"/>
        </w:rPr>
      </w:pPr>
      <w:r w:rsidRPr="77BD5EB6">
        <w:t>Develop a plan to elicit input from MCOs and other stakeholders about their educational needs and how this information will be used to develop the educational meetings;</w:t>
      </w:r>
    </w:p>
    <w:p w14:paraId="0C117874" w14:textId="2700D463" w:rsidR="47B2E02A" w:rsidRDefault="4074D28D" w:rsidP="77BD5EB6">
      <w:pPr>
        <w:pStyle w:val="ListParagraph"/>
        <w:numPr>
          <w:ilvl w:val="0"/>
          <w:numId w:val="23"/>
        </w:numPr>
        <w:spacing w:after="220"/>
        <w:ind w:left="3240"/>
        <w:rPr>
          <w:color w:val="000000" w:themeColor="text1"/>
          <w:lang w:val="en-US"/>
        </w:rPr>
      </w:pPr>
      <w:r w:rsidRPr="77BD5EB6">
        <w:rPr>
          <w:lang w:val="en-US"/>
        </w:rPr>
        <w:t>Lead agenda preparation, topic selection, and speaker arrangement, with consultation and approval from FSSA to inform this work; and</w:t>
      </w:r>
    </w:p>
    <w:p w14:paraId="47B1F1B9" w14:textId="2CDCEA4B" w:rsidR="47B2E02A" w:rsidRDefault="4074D28D" w:rsidP="77BD5EB6">
      <w:pPr>
        <w:pStyle w:val="ListParagraph"/>
        <w:numPr>
          <w:ilvl w:val="0"/>
          <w:numId w:val="23"/>
        </w:numPr>
        <w:spacing w:after="220"/>
        <w:ind w:left="3240"/>
        <w:rPr>
          <w:color w:val="000000" w:themeColor="text1"/>
        </w:rPr>
      </w:pPr>
      <w:r w:rsidRPr="77BD5EB6">
        <w:t>Submit written materials intended for MCO communication or education activities to FSSA for approval in advance of distribution to stakeholders.</w:t>
      </w:r>
    </w:p>
    <w:p w14:paraId="40B5A7EF" w14:textId="08559889" w:rsidR="0D310328" w:rsidRPr="000F2585" w:rsidRDefault="1413E146" w:rsidP="77BD5EB6">
      <w:pPr>
        <w:pStyle w:val="Heading4"/>
        <w:rPr>
          <w:b/>
          <w:bCs/>
          <w:color w:val="auto"/>
          <w:sz w:val="22"/>
          <w:szCs w:val="22"/>
          <w:lang w:val="en-US"/>
        </w:rPr>
      </w:pPr>
      <w:bookmarkStart w:id="24" w:name="_Toc231989329"/>
      <w:r w:rsidRPr="77BD5EB6">
        <w:rPr>
          <w:b/>
          <w:bCs/>
          <w:color w:val="auto"/>
          <w:sz w:val="22"/>
          <w:szCs w:val="22"/>
          <w:lang w:val="en-US"/>
        </w:rPr>
        <w:t>Case Management Performance Evaluation</w:t>
      </w:r>
      <w:bookmarkEnd w:id="24"/>
      <w:r w:rsidRPr="77BD5EB6">
        <w:rPr>
          <w:b/>
          <w:bCs/>
          <w:color w:val="auto"/>
          <w:sz w:val="22"/>
          <w:szCs w:val="22"/>
          <w:lang w:val="en-US"/>
        </w:rPr>
        <w:t xml:space="preserve"> </w:t>
      </w:r>
    </w:p>
    <w:p w14:paraId="7329B17F" w14:textId="4DE8E106" w:rsidR="538575F8" w:rsidRDefault="7384B4B7" w:rsidP="77BD5EB6">
      <w:pPr>
        <w:spacing w:before="220" w:after="220"/>
        <w:ind w:left="2880"/>
        <w:rPr>
          <w:color w:val="000000" w:themeColor="text1"/>
          <w:lang w:val="en-US"/>
        </w:rPr>
      </w:pPr>
      <w:r w:rsidRPr="77BD5EB6">
        <w:rPr>
          <w:lang w:val="en-US"/>
        </w:rPr>
        <w:t xml:space="preserve">On an annual basis, the Contractor must compile MCO reporting of data on case management services provided by the MCOs and conduct analysis of the MCOs case management services to determine, at a minimum, the number of individuals, the types of conditions, and the impact that case management services have on members receiving those services. The Contractor must verify the MCO’s case management performance </w:t>
      </w:r>
      <w:proofErr w:type="gramStart"/>
      <w:r w:rsidRPr="77BD5EB6">
        <w:rPr>
          <w:lang w:val="en-US"/>
        </w:rPr>
        <w:t>is in compliance with</w:t>
      </w:r>
      <w:proofErr w:type="gramEnd"/>
      <w:r w:rsidRPr="77BD5EB6">
        <w:rPr>
          <w:lang w:val="en-US"/>
        </w:rPr>
        <w:t xml:space="preserve"> 42 CFR § 438.208, 42 CFR § 441.18, and PHM 5: Complex Case Management. </w:t>
      </w:r>
    </w:p>
    <w:p w14:paraId="347E84C2" w14:textId="220B210A" w:rsidR="538575F8" w:rsidRDefault="7384B4B7" w:rsidP="77BD5EB6">
      <w:pPr>
        <w:spacing w:before="220"/>
        <w:ind w:left="2880" w:right="840"/>
        <w:rPr>
          <w:color w:val="000000" w:themeColor="text1"/>
        </w:rPr>
      </w:pPr>
      <w:r w:rsidRPr="77BD5EB6">
        <w:t>To complete the case management services analysis, the Contractor must:</w:t>
      </w:r>
    </w:p>
    <w:p w14:paraId="32C11B86" w14:textId="27A182D4" w:rsidR="538575F8" w:rsidRDefault="7384B4B7" w:rsidP="77BD5EB6">
      <w:pPr>
        <w:pStyle w:val="ListParagraph"/>
        <w:numPr>
          <w:ilvl w:val="0"/>
          <w:numId w:val="22"/>
        </w:numPr>
        <w:spacing w:after="220"/>
        <w:ind w:left="3240"/>
        <w:rPr>
          <w:color w:val="000000" w:themeColor="text1"/>
          <w:lang w:val="en-US"/>
        </w:rPr>
      </w:pPr>
      <w:r w:rsidRPr="77BD5EB6">
        <w:rPr>
          <w:lang w:val="en-US"/>
        </w:rPr>
        <w:t>Facilitate the annual collection and validation of data submitted by MCOs regarding case management services;</w:t>
      </w:r>
    </w:p>
    <w:p w14:paraId="2E53D3EC" w14:textId="3B702DD0" w:rsidR="538575F8" w:rsidRDefault="7384B4B7" w:rsidP="77BD5EB6">
      <w:pPr>
        <w:pStyle w:val="ListParagraph"/>
        <w:numPr>
          <w:ilvl w:val="0"/>
          <w:numId w:val="22"/>
        </w:numPr>
        <w:spacing w:after="220"/>
        <w:ind w:left="3240"/>
        <w:rPr>
          <w:color w:val="000000" w:themeColor="text1"/>
        </w:rPr>
      </w:pPr>
      <w:r w:rsidRPr="77BD5EB6">
        <w:lastRenderedPageBreak/>
        <w:t>Evaluate the MCO’s compliance with the case management provisions of its Contract with FSSA;</w:t>
      </w:r>
    </w:p>
    <w:p w14:paraId="2702286E" w14:textId="437572AB" w:rsidR="538575F8" w:rsidRDefault="7384B4B7" w:rsidP="77BD5EB6">
      <w:pPr>
        <w:pStyle w:val="ListParagraph"/>
        <w:numPr>
          <w:ilvl w:val="0"/>
          <w:numId w:val="22"/>
        </w:numPr>
        <w:spacing w:after="220"/>
        <w:ind w:left="3240"/>
        <w:rPr>
          <w:color w:val="000000" w:themeColor="text1"/>
        </w:rPr>
      </w:pPr>
      <w:r w:rsidRPr="77BD5EB6">
        <w:t>Evaluate the rates of engagement in case management, the specific services offered to enrollees receiving case management, and the effectiveness of case management in terms of increasing the quality of care, increasing the receipt of necessary services, and reducing the receipt of potentially unnecessary services such as acute care;</w:t>
      </w:r>
    </w:p>
    <w:p w14:paraId="2D43B13F" w14:textId="6A71A13C" w:rsidR="538575F8" w:rsidRDefault="5DC3065A" w:rsidP="77BD5EB6">
      <w:pPr>
        <w:pStyle w:val="ListParagraph"/>
        <w:numPr>
          <w:ilvl w:val="0"/>
          <w:numId w:val="22"/>
        </w:numPr>
        <w:spacing w:after="220"/>
        <w:ind w:left="3240"/>
        <w:rPr>
          <w:color w:val="000000" w:themeColor="text1"/>
          <w:lang w:val="en-US"/>
        </w:rPr>
      </w:pPr>
      <w:r w:rsidRPr="50DCC3BC">
        <w:rPr>
          <w:lang w:val="en-US"/>
        </w:rPr>
        <w:t>Develop a draft report of its results and findings. The Contractor must collaborate with FSSA to determine the strategy, approach, timing, and report format; and</w:t>
      </w:r>
    </w:p>
    <w:p w14:paraId="4E359FB8" w14:textId="369EED0F" w:rsidR="538575F8" w:rsidRDefault="7384B4B7" w:rsidP="77BD5EB6">
      <w:pPr>
        <w:pStyle w:val="ListParagraph"/>
        <w:numPr>
          <w:ilvl w:val="0"/>
          <w:numId w:val="22"/>
        </w:numPr>
        <w:spacing w:after="220"/>
        <w:ind w:left="3240"/>
        <w:rPr>
          <w:color w:val="000000" w:themeColor="text1"/>
          <w:lang w:val="en-US"/>
        </w:rPr>
      </w:pPr>
      <w:r w:rsidRPr="77BD5EB6">
        <w:rPr>
          <w:lang w:val="en-US"/>
        </w:rPr>
        <w:t>Participate with FSSA in an annual, formal webinar or in‐person meeting with the MCOs to review results from the case management data, identify opportunities for improvement, and determine efficient application of case management services to positively impact outcomes.</w:t>
      </w:r>
    </w:p>
    <w:p w14:paraId="3E90C880" w14:textId="34C8588A" w:rsidR="36057640" w:rsidRDefault="7384B4B7" w:rsidP="77BD5EB6">
      <w:pPr>
        <w:spacing w:before="220" w:after="220"/>
        <w:ind w:left="2880"/>
        <w:rPr>
          <w:color w:val="000000" w:themeColor="text1"/>
          <w:lang w:val="en-US"/>
        </w:rPr>
      </w:pPr>
      <w:r w:rsidRPr="77BD5EB6">
        <w:rPr>
          <w:lang w:val="en-US"/>
        </w:rPr>
        <w:t>The Contractor must produce an annual report on the findings of the case management analysis. The report must include an introduction, methodology, an MCO-to-MCO comparison of outcomes, general findings, conclusions and recommendations in a format approved by FSSA.</w:t>
      </w:r>
    </w:p>
    <w:p w14:paraId="633993FB" w14:textId="43AE2705" w:rsidR="0D310328" w:rsidRPr="000F2585" w:rsidRDefault="1413E146" w:rsidP="77BD5EB6">
      <w:pPr>
        <w:pStyle w:val="Heading4"/>
        <w:rPr>
          <w:b/>
          <w:bCs/>
          <w:color w:val="auto"/>
          <w:sz w:val="22"/>
          <w:szCs w:val="22"/>
          <w:lang w:val="en-US"/>
        </w:rPr>
      </w:pPr>
      <w:bookmarkStart w:id="25" w:name="_Toc231989330"/>
      <w:r w:rsidRPr="77BD5EB6">
        <w:rPr>
          <w:b/>
          <w:bCs/>
          <w:color w:val="auto"/>
          <w:sz w:val="22"/>
          <w:szCs w:val="22"/>
          <w:lang w:val="en-US"/>
        </w:rPr>
        <w:t>MCO Readiness Review</w:t>
      </w:r>
      <w:bookmarkEnd w:id="25"/>
      <w:r w:rsidRPr="77BD5EB6">
        <w:rPr>
          <w:b/>
          <w:bCs/>
          <w:color w:val="auto"/>
          <w:sz w:val="22"/>
          <w:szCs w:val="22"/>
          <w:lang w:val="en-US"/>
        </w:rPr>
        <w:t xml:space="preserve"> </w:t>
      </w:r>
    </w:p>
    <w:p w14:paraId="4CE266E2" w14:textId="40C673B7" w:rsidR="40E0860E" w:rsidRDefault="6F375926" w:rsidP="77BD5EB6">
      <w:pPr>
        <w:spacing w:before="220" w:after="220"/>
        <w:ind w:left="2880"/>
        <w:rPr>
          <w:lang w:val="en-US"/>
        </w:rPr>
      </w:pPr>
      <w:r w:rsidRPr="77BD5EB6">
        <w:rPr>
          <w:lang w:val="en-US"/>
        </w:rPr>
        <w:t>At the State’s discretion, the Contractor may be required to participate in Readiness Reviews focused on elements related to EQR. This may include, but is not limited to, evaluating each prospective MCO’s compliance with MCO requirements related to EQR and providing supporting review and development of other Readiness Review material related to EQR.</w:t>
      </w:r>
    </w:p>
    <w:p w14:paraId="5839AF47" w14:textId="1AB5D922" w:rsidR="0D310328" w:rsidRDefault="1413E146" w:rsidP="77BD5EB6">
      <w:pPr>
        <w:pStyle w:val="Heading3"/>
      </w:pPr>
      <w:bookmarkStart w:id="26" w:name="_Toc231989331"/>
      <w:r w:rsidRPr="77BD5EB6">
        <w:t>MCO Corrective Action Plans</w:t>
      </w:r>
      <w:bookmarkEnd w:id="26"/>
      <w:r w:rsidRPr="77BD5EB6">
        <w:t xml:space="preserve"> </w:t>
      </w:r>
    </w:p>
    <w:p w14:paraId="1B6AF7FD" w14:textId="77EDE8B4" w:rsidR="14C6767E" w:rsidRDefault="51AF49E0" w:rsidP="77BD5EB6">
      <w:pPr>
        <w:spacing w:before="220" w:after="220"/>
        <w:ind w:left="2160"/>
        <w:rPr>
          <w:color w:val="000000" w:themeColor="text1"/>
          <w:lang w:val="en-US"/>
        </w:rPr>
      </w:pPr>
      <w:r w:rsidRPr="77BD5EB6">
        <w:rPr>
          <w:lang w:val="en-US"/>
        </w:rPr>
        <w:t xml:space="preserve">If the Contractor determines that an MCO has not completed an EQR activity in accordance with the CMS requirements for that activity, the Contractor will apply a Corrective Action Plan (CAP), at FSSA’s discretion, to the MCO. FSSA must approve and audit all CAPs. </w:t>
      </w:r>
    </w:p>
    <w:p w14:paraId="0F42AD6F" w14:textId="74D8804D" w:rsidR="14C6767E" w:rsidRDefault="51AF49E0" w:rsidP="77BD5EB6">
      <w:pPr>
        <w:spacing w:before="220"/>
        <w:ind w:left="2160"/>
        <w:rPr>
          <w:color w:val="000000" w:themeColor="text1"/>
          <w:lang w:val="en-US"/>
        </w:rPr>
      </w:pPr>
      <w:r w:rsidRPr="77BD5EB6">
        <w:rPr>
          <w:lang w:val="en-US"/>
        </w:rPr>
        <w:t xml:space="preserve">If appropriate, the Contractor will provide a CAP for the MCO to address. The CAP must include the following: </w:t>
      </w:r>
    </w:p>
    <w:p w14:paraId="1571AD9B" w14:textId="19F3DF70" w:rsidR="14C6767E" w:rsidRDefault="51AF49E0" w:rsidP="77BD5EB6">
      <w:pPr>
        <w:pStyle w:val="ListParagraph"/>
        <w:numPr>
          <w:ilvl w:val="0"/>
          <w:numId w:val="21"/>
        </w:numPr>
        <w:ind w:left="2520"/>
        <w:rPr>
          <w:color w:val="000000" w:themeColor="text1"/>
          <w:lang w:val="en-US"/>
        </w:rPr>
      </w:pPr>
      <w:r w:rsidRPr="77BD5EB6">
        <w:rPr>
          <w:lang w:val="en-US"/>
        </w:rPr>
        <w:t xml:space="preserve">Documentation that shows the failure to meet expectations; </w:t>
      </w:r>
    </w:p>
    <w:p w14:paraId="52AD624C" w14:textId="40F69ED5" w:rsidR="14C6767E" w:rsidRDefault="51AF49E0" w:rsidP="77BD5EB6">
      <w:pPr>
        <w:pStyle w:val="ListParagraph"/>
        <w:numPr>
          <w:ilvl w:val="0"/>
          <w:numId w:val="21"/>
        </w:numPr>
        <w:ind w:left="2520"/>
        <w:rPr>
          <w:color w:val="000000" w:themeColor="text1"/>
          <w:lang w:val="en-US"/>
        </w:rPr>
      </w:pPr>
      <w:r w:rsidRPr="77BD5EB6">
        <w:rPr>
          <w:lang w:val="en-US"/>
        </w:rPr>
        <w:t>A description of the impacts of the failure and the measures being taken and/or the recommendations to remedy the deficiency; and</w:t>
      </w:r>
    </w:p>
    <w:p w14:paraId="669CB841" w14:textId="07DD5166" w:rsidR="14C6767E" w:rsidRDefault="51AF49E0" w:rsidP="77BD5EB6">
      <w:pPr>
        <w:pStyle w:val="ListParagraph"/>
        <w:numPr>
          <w:ilvl w:val="0"/>
          <w:numId w:val="21"/>
        </w:numPr>
        <w:spacing w:after="220"/>
        <w:ind w:left="2520"/>
        <w:rPr>
          <w:color w:val="000000" w:themeColor="text1"/>
          <w:lang w:val="en-US"/>
        </w:rPr>
      </w:pPr>
      <w:r w:rsidRPr="77BD5EB6">
        <w:rPr>
          <w:lang w:val="en-US"/>
        </w:rPr>
        <w:lastRenderedPageBreak/>
        <w:t xml:space="preserve">Timeline for completion of the CAP and responsible parties, including if it is a permanent or temporary solution. </w:t>
      </w:r>
    </w:p>
    <w:p w14:paraId="3FAE97E2" w14:textId="7ADBB0C6" w:rsidR="14C6767E" w:rsidRDefault="51AF49E0" w:rsidP="77BD5EB6">
      <w:pPr>
        <w:spacing w:before="220"/>
        <w:ind w:left="1440" w:firstLine="720"/>
        <w:rPr>
          <w:color w:val="000000" w:themeColor="text1"/>
          <w:lang w:val="en-US"/>
        </w:rPr>
      </w:pPr>
      <w:r w:rsidRPr="77BD5EB6">
        <w:rPr>
          <w:lang w:val="en-US"/>
        </w:rPr>
        <w:t>During the CAP process, the Contractor must do the following:</w:t>
      </w:r>
    </w:p>
    <w:p w14:paraId="7E0FE39E" w14:textId="1E7F077D" w:rsidR="14C6767E" w:rsidRDefault="51AF49E0" w:rsidP="77BD5EB6">
      <w:pPr>
        <w:pStyle w:val="ListParagraph"/>
        <w:numPr>
          <w:ilvl w:val="0"/>
          <w:numId w:val="21"/>
        </w:numPr>
        <w:spacing w:after="220"/>
        <w:ind w:left="2520"/>
        <w:rPr>
          <w:color w:val="000000" w:themeColor="text1"/>
          <w:lang w:val="en-US"/>
        </w:rPr>
      </w:pPr>
      <w:r w:rsidRPr="77BD5EB6">
        <w:rPr>
          <w:lang w:val="en-US"/>
        </w:rPr>
        <w:t xml:space="preserve">Work with the MCO to remediate the CAP until all items have been satisfied; </w:t>
      </w:r>
    </w:p>
    <w:p w14:paraId="63B22C2F" w14:textId="7A90C7DD" w:rsidR="14C6767E" w:rsidRDefault="51AF49E0" w:rsidP="77BD5EB6">
      <w:pPr>
        <w:pStyle w:val="ListParagraph"/>
        <w:numPr>
          <w:ilvl w:val="0"/>
          <w:numId w:val="21"/>
        </w:numPr>
        <w:spacing w:after="220"/>
        <w:ind w:left="2520"/>
        <w:rPr>
          <w:color w:val="000000" w:themeColor="text1"/>
          <w:lang w:val="en-US"/>
        </w:rPr>
      </w:pPr>
      <w:r w:rsidRPr="77BD5EB6">
        <w:rPr>
          <w:lang w:val="en-US"/>
        </w:rPr>
        <w:t>Provide a status update on the CAP to FSSA for review at the completion of the CAP, during weekly update meetings, and whenever requested; and</w:t>
      </w:r>
    </w:p>
    <w:p w14:paraId="0C108BFD" w14:textId="15166241" w:rsidR="14C6767E" w:rsidRDefault="51AF49E0" w:rsidP="77BD5EB6">
      <w:pPr>
        <w:pStyle w:val="ListParagraph"/>
        <w:numPr>
          <w:ilvl w:val="0"/>
          <w:numId w:val="21"/>
        </w:numPr>
        <w:spacing w:after="220"/>
        <w:ind w:left="2520"/>
        <w:rPr>
          <w:color w:val="000000" w:themeColor="text1"/>
          <w:lang w:val="en-US"/>
        </w:rPr>
      </w:pPr>
      <w:r w:rsidRPr="77BD5EB6">
        <w:rPr>
          <w:lang w:val="en-US"/>
        </w:rPr>
        <w:t>Ensure that CAP items are reviewed, specifically during the annual EQR, and documented in the annual technical report.</w:t>
      </w:r>
    </w:p>
    <w:p w14:paraId="35BA5450" w14:textId="6DBD5DFB" w:rsidR="0D310328" w:rsidRDefault="1413E146" w:rsidP="77BD5EB6">
      <w:pPr>
        <w:pStyle w:val="Heading3"/>
      </w:pPr>
      <w:bookmarkStart w:id="27" w:name="_Toc231989332"/>
      <w:r w:rsidRPr="77BD5EB6">
        <w:t>Ad-Hoc</w:t>
      </w:r>
      <w:bookmarkEnd w:id="27"/>
      <w:r w:rsidRPr="77BD5EB6">
        <w:t xml:space="preserve">   </w:t>
      </w:r>
    </w:p>
    <w:p w14:paraId="080CFAA2" w14:textId="4F065E4F" w:rsidR="2ADDB3B4" w:rsidRDefault="0ECAE39A" w:rsidP="77BD5EB6">
      <w:pPr>
        <w:pStyle w:val="ListParagraph"/>
        <w:spacing w:before="240" w:after="240"/>
        <w:ind w:left="2160"/>
        <w:rPr>
          <w:color w:val="000000" w:themeColor="text1"/>
          <w:lang w:val="en-US"/>
        </w:rPr>
      </w:pPr>
      <w:r w:rsidRPr="77BD5EB6">
        <w:rPr>
          <w:color w:val="000000" w:themeColor="text1"/>
          <w:lang w:val="en-US"/>
        </w:rPr>
        <w:t xml:space="preserve">In addition to the ad-hoc reports as described in Section </w:t>
      </w:r>
      <w:r w:rsidR="74EFF68F" w:rsidRPr="77BD5EB6">
        <w:rPr>
          <w:color w:val="000000" w:themeColor="text1"/>
        </w:rPr>
        <w:t>IV.e.1</w:t>
      </w:r>
      <w:r w:rsidRPr="77BD5EB6">
        <w:rPr>
          <w:color w:val="000000" w:themeColor="text1"/>
          <w:lang w:val="en-US"/>
        </w:rPr>
        <w:t>, FSSA may require that the Contractor conduct additional EQR-related projects that it deems necessary to support EQR activities or EQR processes. FSSA will work with the Contractor to determine the urgency, timeline, and parameters of any ad-hoc items.</w:t>
      </w:r>
    </w:p>
    <w:p w14:paraId="58C1420A" w14:textId="1C891C33" w:rsidR="0D310328" w:rsidRDefault="1413E146" w:rsidP="77BD5EB6">
      <w:pPr>
        <w:pStyle w:val="Heading3"/>
      </w:pPr>
      <w:bookmarkStart w:id="28" w:name="_Toc231989333"/>
      <w:r w:rsidRPr="77BD5EB6">
        <w:t>External Quality Review Annual Technical Report</w:t>
      </w:r>
      <w:bookmarkEnd w:id="28"/>
    </w:p>
    <w:p w14:paraId="09E16A81" w14:textId="4CE37342" w:rsidR="1752935E" w:rsidRDefault="737E8F5E" w:rsidP="77BD5EB6">
      <w:pPr>
        <w:widowControl w:val="0"/>
        <w:spacing w:before="220" w:after="220" w:line="240" w:lineRule="auto"/>
        <w:ind w:left="2160"/>
        <w:rPr>
          <w:color w:val="000000" w:themeColor="text1"/>
          <w:lang w:val="en-US"/>
        </w:rPr>
      </w:pPr>
      <w:r w:rsidRPr="77BD5EB6">
        <w:rPr>
          <w:lang w:val="en-US"/>
        </w:rPr>
        <w:t xml:space="preserve">The Contractor must produce a detailed annual technical report to ensure FSSA’s compliance with 42 CFR § 438.364 and ensure that a finalized annual technical report is submitted to CMS by April 30th of each year. The Contractor must electronically submit annual technical reports to FSSA after the completion of the annual review of each Medicaid MCO and it must be submitted on a timeline determined by the State, but no later than March 1st of each calendar year, prior to the CMS deadline of April 30th. The Contractor must provide all data utilized for the annual technical report to FSSA in an Excel format approved by FSSA. </w:t>
      </w:r>
    </w:p>
    <w:p w14:paraId="05F5507D" w14:textId="481171E2" w:rsidR="1752935E" w:rsidRDefault="737E8F5E" w:rsidP="77BD5EB6">
      <w:pPr>
        <w:spacing w:before="220" w:after="220"/>
        <w:ind w:left="2160"/>
        <w:rPr>
          <w:color w:val="000000" w:themeColor="text1"/>
          <w:lang w:val="en-US"/>
        </w:rPr>
      </w:pPr>
      <w:r w:rsidRPr="77BD5EB6">
        <w:rPr>
          <w:lang w:val="en-US"/>
        </w:rPr>
        <w:t>The most recent report can be viewed on the following website: https://www.in.gov/fssa/ompp/files/OMPP_Technical_Report_2025_PW.pdf</w:t>
      </w:r>
    </w:p>
    <w:p w14:paraId="76C2D762" w14:textId="0BBA6C00" w:rsidR="1752935E" w:rsidRDefault="737E8F5E" w:rsidP="77BD5EB6">
      <w:pPr>
        <w:spacing w:before="220"/>
        <w:ind w:left="2160"/>
        <w:rPr>
          <w:color w:val="000000" w:themeColor="text1"/>
          <w:lang w:val="en-US"/>
        </w:rPr>
      </w:pPr>
      <w:r w:rsidRPr="77BD5EB6">
        <w:rPr>
          <w:lang w:val="en-US"/>
        </w:rPr>
        <w:t xml:space="preserve">The Contractor must produce a detailed </w:t>
      </w:r>
      <w:r w:rsidRPr="77BD5EB6">
        <w:t xml:space="preserve">annual </w:t>
      </w:r>
      <w:r w:rsidRPr="77BD5EB6">
        <w:rPr>
          <w:lang w:val="en-US"/>
        </w:rPr>
        <w:t>technical report that includes the following components:</w:t>
      </w:r>
    </w:p>
    <w:p w14:paraId="7291540F" w14:textId="01EA5305" w:rsidR="75AC5E65" w:rsidRDefault="737E8F5E" w:rsidP="77BD5EB6">
      <w:pPr>
        <w:pStyle w:val="ListParagraph"/>
        <w:numPr>
          <w:ilvl w:val="0"/>
          <w:numId w:val="18"/>
        </w:numPr>
        <w:spacing w:after="220"/>
        <w:ind w:left="2520"/>
        <w:rPr>
          <w:color w:val="000000" w:themeColor="text1"/>
          <w:lang w:val="en-US"/>
        </w:rPr>
      </w:pPr>
      <w:r w:rsidRPr="77BD5EB6">
        <w:rPr>
          <w:lang w:val="en-US"/>
        </w:rPr>
        <w:t>An Executive Summary that provides a high-level summary that includes key findings and recommendations and includes supporting visuals and/or dashboards;</w:t>
      </w:r>
    </w:p>
    <w:p w14:paraId="7B3E70C4" w14:textId="15B7F132" w:rsidR="1752935E" w:rsidRDefault="737E8F5E" w:rsidP="77BD5EB6">
      <w:pPr>
        <w:pStyle w:val="ListParagraph"/>
        <w:numPr>
          <w:ilvl w:val="0"/>
          <w:numId w:val="18"/>
        </w:numPr>
        <w:spacing w:after="220"/>
        <w:ind w:left="2520"/>
        <w:rPr>
          <w:color w:val="000000" w:themeColor="text1"/>
          <w:lang w:val="en-US"/>
        </w:rPr>
      </w:pPr>
      <w:r w:rsidRPr="77BD5EB6">
        <w:rPr>
          <w:lang w:val="en-US"/>
        </w:rPr>
        <w:t xml:space="preserve">A description of the </w:t>
      </w:r>
      <w:proofErr w:type="gramStart"/>
      <w:r w:rsidRPr="77BD5EB6">
        <w:rPr>
          <w:lang w:val="en-US"/>
        </w:rPr>
        <w:t>manner in which</w:t>
      </w:r>
      <w:proofErr w:type="gramEnd"/>
      <w:r w:rsidRPr="77BD5EB6">
        <w:rPr>
          <w:lang w:val="en-US"/>
        </w:rPr>
        <w:t xml:space="preserve"> the data from all EQR activities conducted in accordance with 42 CFR § 438.358 were aggregated and analyzed, and conclusions that were drawn </w:t>
      </w:r>
      <w:proofErr w:type="gramStart"/>
      <w:r w:rsidRPr="77BD5EB6">
        <w:rPr>
          <w:lang w:val="en-US"/>
        </w:rPr>
        <w:t>with regard to</w:t>
      </w:r>
      <w:proofErr w:type="gramEnd"/>
      <w:r w:rsidRPr="77BD5EB6">
        <w:rPr>
          <w:lang w:val="en-US"/>
        </w:rPr>
        <w:t xml:space="preserve"> the quality, timeliness and access to health care services furnished to health plans’ members;</w:t>
      </w:r>
    </w:p>
    <w:p w14:paraId="04D82F96" w14:textId="1C638884" w:rsidR="1752935E" w:rsidRDefault="737E8F5E" w:rsidP="77BD5EB6">
      <w:pPr>
        <w:pStyle w:val="ListParagraph"/>
        <w:numPr>
          <w:ilvl w:val="0"/>
          <w:numId w:val="18"/>
        </w:numPr>
        <w:spacing w:after="220"/>
        <w:ind w:left="2520"/>
        <w:rPr>
          <w:color w:val="000000" w:themeColor="text1"/>
        </w:rPr>
      </w:pPr>
      <w:r w:rsidRPr="77BD5EB6">
        <w:t xml:space="preserve">A description of the objectives, technical methods of data collection and analysis, data obtained (including validated performance data for each </w:t>
      </w:r>
      <w:r w:rsidRPr="77BD5EB6">
        <w:lastRenderedPageBreak/>
        <w:t>activity conducted in accordance with 42 CFR § 438.358(b) and (c)), conclusions that were drawn from the data for each activity included in the report, and problems encountered in performing the review;</w:t>
      </w:r>
    </w:p>
    <w:p w14:paraId="10061037" w14:textId="017EB7EB" w:rsidR="1752935E" w:rsidRDefault="737E8F5E" w:rsidP="77BD5EB6">
      <w:pPr>
        <w:pStyle w:val="ListParagraph"/>
        <w:numPr>
          <w:ilvl w:val="0"/>
          <w:numId w:val="18"/>
        </w:numPr>
        <w:spacing w:after="220"/>
        <w:ind w:left="2520"/>
        <w:rPr>
          <w:color w:val="000000" w:themeColor="text1"/>
          <w:lang w:val="en-US"/>
        </w:rPr>
      </w:pPr>
      <w:r w:rsidRPr="77BD5EB6">
        <w:rPr>
          <w:lang w:val="en-US"/>
        </w:rPr>
        <w:t xml:space="preserve">An assessment of each MCO’s strengths and weaknesses for the quality, timeliness and access to health care services furnished to Medicaid managed care members and recommendations for improving the quality of services furnished by each MCO, including how the State can target goals and objects in the quality strategy to better support improvement in the quality, timeliness, and access to health care services furnished to Medicaid managed care members. This assessment must also include a comparison of each MCO against the other MCOs in both narrative and visual formats. The Contractor must include tables, matrices, or other visuals that map the findings for each MCO and </w:t>
      </w:r>
      <w:proofErr w:type="gramStart"/>
      <w:r w:rsidRPr="77BD5EB6">
        <w:rPr>
          <w:lang w:val="en-US"/>
        </w:rPr>
        <w:t>summarizes</w:t>
      </w:r>
      <w:proofErr w:type="gramEnd"/>
      <w:r w:rsidRPr="77BD5EB6">
        <w:rPr>
          <w:lang w:val="en-US"/>
        </w:rPr>
        <w:t xml:space="preserve"> all MCOs;</w:t>
      </w:r>
    </w:p>
    <w:p w14:paraId="1B456414" w14:textId="1CEFFC92" w:rsidR="1752935E" w:rsidRDefault="737E8F5E" w:rsidP="77BD5EB6">
      <w:pPr>
        <w:pStyle w:val="ListParagraph"/>
        <w:numPr>
          <w:ilvl w:val="0"/>
          <w:numId w:val="18"/>
        </w:numPr>
        <w:spacing w:after="220"/>
        <w:ind w:left="2520"/>
        <w:rPr>
          <w:color w:val="000000" w:themeColor="text1"/>
          <w:lang w:val="en-US"/>
        </w:rPr>
      </w:pPr>
      <w:r w:rsidRPr="77BD5EB6">
        <w:rPr>
          <w:lang w:val="en-US"/>
        </w:rPr>
        <w:t>Methodologically appropriate, comparative information about all MCOs operating within Indiana, consistent with guidance included in the EQR protocols issued in accordance with 42 CFR § 438.352(e);</w:t>
      </w:r>
    </w:p>
    <w:p w14:paraId="7CC3BBD5" w14:textId="47AE1301" w:rsidR="1752935E" w:rsidRDefault="737E8F5E" w:rsidP="77BD5EB6">
      <w:pPr>
        <w:pStyle w:val="ListParagraph"/>
        <w:numPr>
          <w:ilvl w:val="0"/>
          <w:numId w:val="18"/>
        </w:numPr>
        <w:spacing w:after="220"/>
        <w:ind w:left="2520"/>
        <w:rPr>
          <w:color w:val="000000" w:themeColor="text1"/>
          <w:lang w:val="en-US"/>
        </w:rPr>
      </w:pPr>
      <w:r w:rsidRPr="77BD5EB6">
        <w:rPr>
          <w:lang w:val="en-US"/>
        </w:rPr>
        <w:t xml:space="preserve">An assessment of the degree to which </w:t>
      </w:r>
      <w:proofErr w:type="gramStart"/>
      <w:r w:rsidRPr="77BD5EB6">
        <w:rPr>
          <w:lang w:val="en-US"/>
        </w:rPr>
        <w:t>a MCO</w:t>
      </w:r>
      <w:proofErr w:type="gramEnd"/>
      <w:r w:rsidRPr="77BD5EB6">
        <w:rPr>
          <w:lang w:val="en-US"/>
        </w:rPr>
        <w:t xml:space="preserve"> has effectively addressed recommendations for quality improvement made by the EQRO during the previous year’s EQR;</w:t>
      </w:r>
    </w:p>
    <w:p w14:paraId="47EDAA60" w14:textId="3F70BD19" w:rsidR="1752935E" w:rsidRDefault="737E8F5E" w:rsidP="77BD5EB6">
      <w:pPr>
        <w:pStyle w:val="ListParagraph"/>
        <w:numPr>
          <w:ilvl w:val="0"/>
          <w:numId w:val="18"/>
        </w:numPr>
        <w:spacing w:after="220"/>
        <w:ind w:left="2520"/>
        <w:rPr>
          <w:color w:val="000000" w:themeColor="text1"/>
          <w:lang w:val="en-US"/>
        </w:rPr>
      </w:pPr>
      <w:r w:rsidRPr="77BD5EB6">
        <w:rPr>
          <w:lang w:val="en-US"/>
        </w:rPr>
        <w:t xml:space="preserve">A review of the current MCO market and identification of any MCOs leaving the market. As part of this review, the Contractor must identify how the MCO met/did not meet the goals of the National and State Quality Strategies, the performance of the MCO compared to the other MCOs, process of the MCO leaving the market, and continuity of care for the member during the transition between MCOs, which should include insight on the Quality of Care and provider adequacy. This review must include a detailed narrative description of the required items and graphics and/or visuals to support the findings; </w:t>
      </w:r>
    </w:p>
    <w:p w14:paraId="03427AE4" w14:textId="19A46C6A" w:rsidR="75AC5E65" w:rsidRDefault="737E8F5E" w:rsidP="77BD5EB6">
      <w:pPr>
        <w:pStyle w:val="ListParagraph"/>
        <w:numPr>
          <w:ilvl w:val="0"/>
          <w:numId w:val="18"/>
        </w:numPr>
        <w:spacing w:after="220"/>
        <w:ind w:left="2520"/>
        <w:rPr>
          <w:color w:val="000000" w:themeColor="text1"/>
          <w:lang w:val="en-US"/>
        </w:rPr>
      </w:pPr>
      <w:r w:rsidRPr="77BD5EB6">
        <w:rPr>
          <w:lang w:val="en-US"/>
        </w:rPr>
        <w:t>An assessment of the degree to which Indiana’s quality strategy goals have been achieved and how EQR findings may impact quality strategy goals in the future;</w:t>
      </w:r>
    </w:p>
    <w:p w14:paraId="267E5F88" w14:textId="4BB7167C" w:rsidR="75AC5E65" w:rsidRDefault="737E8F5E" w:rsidP="77BD5EB6">
      <w:pPr>
        <w:pStyle w:val="ListParagraph"/>
        <w:numPr>
          <w:ilvl w:val="0"/>
          <w:numId w:val="18"/>
        </w:numPr>
        <w:spacing w:after="220"/>
        <w:ind w:left="2520"/>
        <w:rPr>
          <w:color w:val="000000" w:themeColor="text1"/>
        </w:rPr>
      </w:pPr>
      <w:r w:rsidRPr="77BD5EB6">
        <w:t>Recommendations for MCOs and the State must be actionable and measurable and include the Contractor’s suggested prioritization and any supporting data; and</w:t>
      </w:r>
    </w:p>
    <w:p w14:paraId="1079C093" w14:textId="62E80B78" w:rsidR="1752935E" w:rsidRDefault="737E8F5E" w:rsidP="77BD5EB6">
      <w:pPr>
        <w:pStyle w:val="ListParagraph"/>
        <w:numPr>
          <w:ilvl w:val="0"/>
          <w:numId w:val="18"/>
        </w:numPr>
        <w:spacing w:after="220"/>
        <w:ind w:left="2520"/>
        <w:rPr>
          <w:color w:val="000000" w:themeColor="text1"/>
        </w:rPr>
      </w:pPr>
      <w:r w:rsidRPr="77BD5EB6">
        <w:t>A legislative summary that can be shared with the legislators and other stakeholders as a standalone document.</w:t>
      </w:r>
    </w:p>
    <w:p w14:paraId="16DA9B43" w14:textId="57AFA5CC" w:rsidR="1752935E" w:rsidRDefault="25443997" w:rsidP="77BD5EB6">
      <w:pPr>
        <w:widowControl w:val="0"/>
        <w:spacing w:before="220" w:after="220" w:line="240" w:lineRule="auto"/>
        <w:ind w:left="2160"/>
        <w:rPr>
          <w:color w:val="000000" w:themeColor="text1"/>
          <w:lang w:val="en-US"/>
        </w:rPr>
      </w:pPr>
      <w:r w:rsidRPr="50DCC3BC">
        <w:rPr>
          <w:lang w:val="en-US"/>
        </w:rPr>
        <w:t xml:space="preserve">FSSA may not substantively revise the content of the final EQR annual technical report without evidence of error or omission. The Contractor must provide FSSA with a </w:t>
      </w:r>
      <w:r w:rsidR="3E75BADE" w:rsidRPr="50DCC3BC">
        <w:rPr>
          <w:lang w:val="en-US"/>
        </w:rPr>
        <w:t xml:space="preserve">monthly </w:t>
      </w:r>
      <w:r w:rsidRPr="50DCC3BC">
        <w:rPr>
          <w:lang w:val="en-US"/>
        </w:rPr>
        <w:t xml:space="preserve">tracking report of progress on annual reviews and the status of the annual technical report in a format and on a schedule approved by FSSA. This tracking report will include review of progress by Medicaid MCOs and areas of concern. The tracking report will consist of </w:t>
      </w:r>
      <w:proofErr w:type="gramStart"/>
      <w:r w:rsidRPr="50DCC3BC">
        <w:rPr>
          <w:lang w:val="en-US"/>
        </w:rPr>
        <w:t>a brief summary</w:t>
      </w:r>
      <w:proofErr w:type="gramEnd"/>
      <w:r w:rsidRPr="50DCC3BC">
        <w:rPr>
          <w:lang w:val="en-US"/>
        </w:rPr>
        <w:t xml:space="preserve"> with dates and expectations for completing specified activities for the MCOs.</w:t>
      </w:r>
    </w:p>
    <w:p w14:paraId="04D1225D" w14:textId="09D5889D" w:rsidR="0D310328" w:rsidRDefault="1413E146" w:rsidP="77BD5EB6">
      <w:pPr>
        <w:pStyle w:val="Heading3"/>
      </w:pPr>
      <w:bookmarkStart w:id="29" w:name="_Toc231989334"/>
      <w:r w:rsidRPr="77BD5EB6">
        <w:lastRenderedPageBreak/>
        <w:t>Changes in Medicaid Environment</w:t>
      </w:r>
      <w:bookmarkEnd w:id="29"/>
      <w:r w:rsidRPr="77BD5EB6">
        <w:t xml:space="preserve"> </w:t>
      </w:r>
    </w:p>
    <w:p w14:paraId="5472C974" w14:textId="0959FBB6" w:rsidR="334EA730" w:rsidRDefault="2B1EE144" w:rsidP="77BD5EB6">
      <w:pPr>
        <w:pStyle w:val="ListParagraph"/>
        <w:spacing w:before="240" w:after="240"/>
        <w:ind w:left="2160"/>
        <w:rPr>
          <w:color w:val="000000" w:themeColor="text1"/>
          <w:lang w:val="en-US"/>
        </w:rPr>
      </w:pPr>
      <w:r w:rsidRPr="77BD5EB6">
        <w:rPr>
          <w:color w:val="000000" w:themeColor="text1"/>
          <w:lang w:val="en-US"/>
        </w:rPr>
        <w:t xml:space="preserve">Legislative changes, State Plan modifications, and modifications to Centers for Medicare and Medicaid Services (CMS) requirements may occur </w:t>
      </w:r>
      <w:proofErr w:type="gramStart"/>
      <w:r w:rsidRPr="77BD5EB6">
        <w:rPr>
          <w:color w:val="000000" w:themeColor="text1"/>
          <w:lang w:val="en-US"/>
        </w:rPr>
        <w:t>during the course of</w:t>
      </w:r>
      <w:proofErr w:type="gramEnd"/>
      <w:r w:rsidRPr="77BD5EB6">
        <w:rPr>
          <w:color w:val="000000" w:themeColor="text1"/>
          <w:lang w:val="en-US"/>
        </w:rPr>
        <w:t xml:space="preserve"> this Contract. The Contractor must stay up to date on all changes and adjust any activities related to this Contract as required to maintain compliance, with the approval of FSSA. At FSSA’s sole discretion, it may amend this Contract such that the State remains in compliance with State and Federal requirements.</w:t>
      </w:r>
    </w:p>
    <w:p w14:paraId="3DAB893C" w14:textId="1D45FD68" w:rsidR="0D310328" w:rsidRDefault="1413E146" w:rsidP="77BD5EB6">
      <w:pPr>
        <w:pStyle w:val="Heading2"/>
      </w:pPr>
      <w:bookmarkStart w:id="30" w:name="_Toc231989335"/>
      <w:r w:rsidRPr="77BD5EB6">
        <w:t>Deliverables and Deadlines</w:t>
      </w:r>
      <w:bookmarkEnd w:id="30"/>
    </w:p>
    <w:p w14:paraId="0FE0A6B2" w14:textId="76680DCD" w:rsidR="7BB0EF74" w:rsidRDefault="4991350A" w:rsidP="77BD5EB6">
      <w:pPr>
        <w:spacing w:before="220" w:after="220"/>
        <w:ind w:left="1440"/>
        <w:rPr>
          <w:color w:val="000000" w:themeColor="text1"/>
          <w:lang w:val="en-US"/>
        </w:rPr>
      </w:pPr>
      <w:r w:rsidRPr="77BD5EB6">
        <w:rPr>
          <w:lang w:val="en-US"/>
        </w:rPr>
        <w:t xml:space="preserve">The Contractor must complete all deliverables as described in this Contract. All deliverables and any supporting materials shared with the State and/or MCOs must </w:t>
      </w:r>
      <w:proofErr w:type="gramStart"/>
      <w:r w:rsidRPr="77BD5EB6">
        <w:rPr>
          <w:lang w:val="en-US"/>
        </w:rPr>
        <w:t>be in compliance with</w:t>
      </w:r>
      <w:proofErr w:type="gramEnd"/>
      <w:r w:rsidRPr="77BD5EB6">
        <w:rPr>
          <w:lang w:val="en-US"/>
        </w:rPr>
        <w:t xml:space="preserve"> Section 508 of the federal Rehabilitation Act and Indiana Code § 4-13.1-3-1. Additionally, the Contractor must provide the State access to its data warehouse for all items related to EQR and provide real-time data updates to the State, as requested. The following table outlines the major deliverables milestones required in this Contract.</w:t>
      </w:r>
    </w:p>
    <w:tbl>
      <w:tblPr>
        <w:tblW w:w="8646" w:type="dxa"/>
        <w:jc w:val="right"/>
        <w:tblLook w:val="06A0" w:firstRow="1" w:lastRow="0" w:firstColumn="1" w:lastColumn="0" w:noHBand="1" w:noVBand="1"/>
      </w:tblPr>
      <w:tblGrid>
        <w:gridCol w:w="2088"/>
        <w:gridCol w:w="3315"/>
        <w:gridCol w:w="3243"/>
      </w:tblGrid>
      <w:tr w:rsidR="31A9A1B2" w14:paraId="62245247" w14:textId="77777777" w:rsidTr="50DCC3BC">
        <w:trPr>
          <w:trHeight w:val="300"/>
          <w:jc w:val="right"/>
        </w:trPr>
        <w:tc>
          <w:tcPr>
            <w:tcW w:w="208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0182BB9A" w14:textId="15DBA27D" w:rsidR="31A9A1B2" w:rsidRDefault="5544B0F3" w:rsidP="77BD5EB6">
            <w:pPr>
              <w:ind w:left="360"/>
              <w:jc w:val="center"/>
              <w:rPr>
                <w:b/>
                <w:bCs/>
                <w:color w:val="000000" w:themeColor="text1"/>
              </w:rPr>
            </w:pPr>
            <w:r w:rsidRPr="77BD5EB6">
              <w:rPr>
                <w:b/>
                <w:bCs/>
              </w:rPr>
              <w:t xml:space="preserve">Section </w:t>
            </w:r>
          </w:p>
        </w:tc>
        <w:tc>
          <w:tcPr>
            <w:tcW w:w="331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749CBEAB" w14:textId="1BDD33B9" w:rsidR="31A9A1B2" w:rsidRDefault="5544B0F3" w:rsidP="77BD5EB6">
            <w:pPr>
              <w:ind w:left="360"/>
              <w:jc w:val="center"/>
              <w:rPr>
                <w:b/>
                <w:bCs/>
                <w:color w:val="000000" w:themeColor="text1"/>
              </w:rPr>
            </w:pPr>
            <w:r w:rsidRPr="77BD5EB6">
              <w:rPr>
                <w:b/>
                <w:bCs/>
              </w:rPr>
              <w:t xml:space="preserve">Deliverable </w:t>
            </w:r>
          </w:p>
        </w:tc>
        <w:tc>
          <w:tcPr>
            <w:tcW w:w="324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6D70064F" w14:textId="4002939B" w:rsidR="31A9A1B2" w:rsidRDefault="5544B0F3" w:rsidP="77BD5EB6">
            <w:pPr>
              <w:ind w:left="360"/>
              <w:jc w:val="center"/>
              <w:rPr>
                <w:b/>
                <w:bCs/>
                <w:color w:val="000000" w:themeColor="text1"/>
                <w:lang w:val="en-US"/>
              </w:rPr>
            </w:pPr>
            <w:r w:rsidRPr="77BD5EB6">
              <w:rPr>
                <w:b/>
                <w:bCs/>
                <w:lang w:val="en-US"/>
              </w:rPr>
              <w:t>Deadline</w:t>
            </w:r>
          </w:p>
        </w:tc>
      </w:tr>
      <w:tr w:rsidR="40021265" w14:paraId="560E2D7B" w14:textId="77777777" w:rsidTr="50DCC3BC">
        <w:trPr>
          <w:trHeight w:val="360"/>
          <w:jc w:val="right"/>
        </w:trPr>
        <w:tc>
          <w:tcPr>
            <w:tcW w:w="208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2802D8F9" w14:textId="4638E1A9" w:rsidR="566E8A49" w:rsidRDefault="64230358" w:rsidP="77BD5EB6">
            <w:r w:rsidRPr="77BD5EB6">
              <w:t>III.</w:t>
            </w:r>
            <w:r w:rsidR="1B71CEB7" w:rsidRPr="77BD5EB6">
              <w:t>a.</w:t>
            </w:r>
            <w:r w:rsidR="5312A0E7" w:rsidRPr="77BD5EB6">
              <w:t>ii.1 EQR Activity Deliverables</w:t>
            </w:r>
          </w:p>
        </w:tc>
        <w:tc>
          <w:tcPr>
            <w:tcW w:w="331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3C6F75FF" w14:textId="353F571C" w:rsidR="7AAE409C" w:rsidRDefault="5544B0F3" w:rsidP="77BD5EB6">
            <w:r w:rsidRPr="77BD5EB6">
              <w:t>MCO-Specific Report Cards</w:t>
            </w:r>
          </w:p>
        </w:tc>
        <w:tc>
          <w:tcPr>
            <w:tcW w:w="324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2BAED9E6" w14:textId="0BC80DB0" w:rsidR="7AAE409C" w:rsidRDefault="5544B0F3" w:rsidP="77BD5EB6">
            <w:pPr>
              <w:rPr>
                <w:color w:val="000000" w:themeColor="text1"/>
                <w:lang w:val="en-US"/>
              </w:rPr>
            </w:pPr>
            <w:r w:rsidRPr="77BD5EB6">
              <w:rPr>
                <w:lang w:val="en-US"/>
              </w:rPr>
              <w:t xml:space="preserve">Within thirty (30) calendar days of the completion of an EQR activity </w:t>
            </w:r>
          </w:p>
        </w:tc>
      </w:tr>
      <w:tr w:rsidR="40021265" w14:paraId="3617B893" w14:textId="77777777" w:rsidTr="50DCC3BC">
        <w:trPr>
          <w:trHeight w:val="300"/>
          <w:jc w:val="right"/>
        </w:trPr>
        <w:tc>
          <w:tcPr>
            <w:tcW w:w="208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64AD36EC" w14:textId="345B6535" w:rsidR="6D4FB750" w:rsidRDefault="18EE3847" w:rsidP="77BD5EB6">
            <w:pPr>
              <w:rPr>
                <w:lang w:val="en-US"/>
              </w:rPr>
            </w:pPr>
            <w:proofErr w:type="spellStart"/>
            <w:r w:rsidRPr="77BD5EB6">
              <w:t>III.a</w:t>
            </w:r>
            <w:proofErr w:type="spellEnd"/>
            <w:r w:rsidR="6F5C44CA" w:rsidRPr="77BD5EB6">
              <w:rPr>
                <w:lang w:val="en-US"/>
              </w:rPr>
              <w:t>.</w:t>
            </w:r>
            <w:r w:rsidR="0C1391AC" w:rsidRPr="77BD5EB6">
              <w:rPr>
                <w:lang w:val="en-US"/>
              </w:rPr>
              <w:t>ii.1</w:t>
            </w:r>
            <w:r w:rsidR="5544B0F3" w:rsidRPr="77BD5EB6">
              <w:rPr>
                <w:lang w:val="en-US"/>
              </w:rPr>
              <w:t xml:space="preserve"> EQR Activity Deliverables</w:t>
            </w:r>
          </w:p>
        </w:tc>
        <w:tc>
          <w:tcPr>
            <w:tcW w:w="331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6041FBA4" w14:textId="15855F8C" w:rsidR="7AAE409C" w:rsidRDefault="5544B0F3" w:rsidP="77BD5EB6">
            <w:r w:rsidRPr="77BD5EB6">
              <w:t xml:space="preserve">MCO Summary Report Card </w:t>
            </w:r>
          </w:p>
        </w:tc>
        <w:tc>
          <w:tcPr>
            <w:tcW w:w="324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78B7F98D" w14:textId="24C38CD4" w:rsidR="7AAE409C" w:rsidRDefault="5544B0F3" w:rsidP="77BD5EB6">
            <w:pPr>
              <w:rPr>
                <w:color w:val="000000" w:themeColor="text1"/>
                <w:lang w:val="en-US"/>
              </w:rPr>
            </w:pPr>
            <w:r w:rsidRPr="77BD5EB6">
              <w:rPr>
                <w:lang w:val="en-US"/>
              </w:rPr>
              <w:t>Within thirty (30) calendar days of the completion of an EQR activity</w:t>
            </w:r>
          </w:p>
        </w:tc>
      </w:tr>
      <w:tr w:rsidR="40021265" w14:paraId="2C796E2B" w14:textId="77777777" w:rsidTr="50DCC3BC">
        <w:trPr>
          <w:trHeight w:val="300"/>
          <w:jc w:val="right"/>
        </w:trPr>
        <w:tc>
          <w:tcPr>
            <w:tcW w:w="208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27E7C2C7" w14:textId="0896C4A8" w:rsidR="1A48FF81" w:rsidRDefault="0D6B9313" w:rsidP="77BD5EB6">
            <w:proofErr w:type="spellStart"/>
            <w:r w:rsidRPr="77BD5EB6">
              <w:t>III.a</w:t>
            </w:r>
            <w:proofErr w:type="spellEnd"/>
            <w:r w:rsidR="299C9914" w:rsidRPr="77BD5EB6">
              <w:rPr>
                <w:lang w:val="en-US"/>
              </w:rPr>
              <w:t>.</w:t>
            </w:r>
            <w:r w:rsidR="6257A197" w:rsidRPr="77BD5EB6">
              <w:rPr>
                <w:lang w:val="en-US"/>
              </w:rPr>
              <w:t>ii.1</w:t>
            </w:r>
            <w:r w:rsidR="5544B0F3" w:rsidRPr="77BD5EB6">
              <w:t xml:space="preserve"> EQR Activity Deliverables</w:t>
            </w:r>
          </w:p>
        </w:tc>
        <w:tc>
          <w:tcPr>
            <w:tcW w:w="331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726DD546" w14:textId="706F5BFD" w:rsidR="7AAE409C" w:rsidRDefault="5544B0F3" w:rsidP="77BD5EB6">
            <w:r w:rsidRPr="77BD5EB6">
              <w:t>Findings Report</w:t>
            </w:r>
          </w:p>
        </w:tc>
        <w:tc>
          <w:tcPr>
            <w:tcW w:w="324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39C12B79" w14:textId="5B600455" w:rsidR="7AAE409C" w:rsidRDefault="5544B0F3" w:rsidP="77BD5EB6">
            <w:pPr>
              <w:rPr>
                <w:color w:val="000000" w:themeColor="text1"/>
                <w:lang w:val="en-US"/>
              </w:rPr>
            </w:pPr>
            <w:r w:rsidRPr="77BD5EB6">
              <w:rPr>
                <w:lang w:val="en-US"/>
              </w:rPr>
              <w:t>Within thirty (30) calendar days of the completion of an EQR activity</w:t>
            </w:r>
          </w:p>
        </w:tc>
      </w:tr>
      <w:tr w:rsidR="40021265" w14:paraId="086EEC2A" w14:textId="77777777" w:rsidTr="50DCC3BC">
        <w:trPr>
          <w:trHeight w:val="300"/>
          <w:jc w:val="right"/>
        </w:trPr>
        <w:tc>
          <w:tcPr>
            <w:tcW w:w="208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7097D309" w14:textId="36E29F70" w:rsidR="54664BE4" w:rsidRDefault="3C81582B" w:rsidP="77BD5EB6">
            <w:proofErr w:type="spellStart"/>
            <w:r w:rsidRPr="77BD5EB6">
              <w:t>III.a</w:t>
            </w:r>
            <w:proofErr w:type="spellEnd"/>
            <w:r w:rsidR="4A39A265" w:rsidRPr="77BD5EB6">
              <w:rPr>
                <w:lang w:val="en-US"/>
              </w:rPr>
              <w:t>.</w:t>
            </w:r>
            <w:r w:rsidR="09BA7DB4" w:rsidRPr="77BD5EB6">
              <w:rPr>
                <w:lang w:val="en-US"/>
              </w:rPr>
              <w:t>ii</w:t>
            </w:r>
            <w:r w:rsidR="4A39A265" w:rsidRPr="77BD5EB6">
              <w:rPr>
                <w:lang w:val="en-US"/>
              </w:rPr>
              <w:t>1</w:t>
            </w:r>
            <w:r w:rsidR="5544B0F3" w:rsidRPr="77BD5EB6">
              <w:t xml:space="preserve"> EQR Activity Deliverables</w:t>
            </w:r>
          </w:p>
        </w:tc>
        <w:tc>
          <w:tcPr>
            <w:tcW w:w="331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42260DE7" w14:textId="701ABB14" w:rsidR="7AAE409C" w:rsidRDefault="5544B0F3" w:rsidP="77BD5EB6">
            <w:r w:rsidRPr="77BD5EB6">
              <w:t>Summary Report</w:t>
            </w:r>
          </w:p>
        </w:tc>
        <w:tc>
          <w:tcPr>
            <w:tcW w:w="324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3CBF7EF3" w14:textId="426135ED" w:rsidR="7AAE409C" w:rsidRDefault="5544B0F3" w:rsidP="77BD5EB6">
            <w:pPr>
              <w:rPr>
                <w:color w:val="000000" w:themeColor="text1"/>
                <w:lang w:val="en-US"/>
              </w:rPr>
            </w:pPr>
            <w:r w:rsidRPr="77BD5EB6">
              <w:rPr>
                <w:lang w:val="en-US"/>
              </w:rPr>
              <w:t>Within thirty (30) calendar days of the completion of an EQR year</w:t>
            </w:r>
          </w:p>
        </w:tc>
      </w:tr>
      <w:tr w:rsidR="40021265" w14:paraId="3897B1AC" w14:textId="77777777" w:rsidTr="50DCC3BC">
        <w:trPr>
          <w:trHeight w:val="300"/>
          <w:jc w:val="right"/>
        </w:trPr>
        <w:tc>
          <w:tcPr>
            <w:tcW w:w="208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45BCBFD1" w14:textId="1D7A3F66" w:rsidR="068A5D09" w:rsidRDefault="0D078F58" w:rsidP="77BD5EB6">
            <w:pPr>
              <w:rPr>
                <w:lang w:val="en-US"/>
              </w:rPr>
            </w:pPr>
            <w:r w:rsidRPr="77BD5EB6">
              <w:rPr>
                <w:lang w:val="en-US"/>
              </w:rPr>
              <w:t>III.a.</w:t>
            </w:r>
            <w:r w:rsidR="642DAFC3" w:rsidRPr="77BD5EB6">
              <w:rPr>
                <w:lang w:val="en-US"/>
              </w:rPr>
              <w:t>ii.1 EQR Activity Deliverables</w:t>
            </w:r>
          </w:p>
        </w:tc>
        <w:tc>
          <w:tcPr>
            <w:tcW w:w="331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13987853" w14:textId="51AE238A" w:rsidR="7AAE409C" w:rsidRDefault="5544B0F3" w:rsidP="77BD5EB6">
            <w:r w:rsidRPr="77BD5EB6">
              <w:t>Data Workbook</w:t>
            </w:r>
          </w:p>
        </w:tc>
        <w:tc>
          <w:tcPr>
            <w:tcW w:w="324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721A3507" w14:textId="24D85309" w:rsidR="7AAE409C" w:rsidRDefault="5544B0F3" w:rsidP="77BD5EB6">
            <w:pPr>
              <w:rPr>
                <w:color w:val="000000" w:themeColor="text1"/>
                <w:lang w:val="en-US"/>
              </w:rPr>
            </w:pPr>
            <w:r w:rsidRPr="77BD5EB6">
              <w:rPr>
                <w:lang w:val="en-US"/>
              </w:rPr>
              <w:t>Within thirty (30) calendar days of the completion of an EQR year</w:t>
            </w:r>
          </w:p>
        </w:tc>
      </w:tr>
      <w:tr w:rsidR="40021265" w14:paraId="41AF59BA" w14:textId="77777777" w:rsidTr="50DCC3BC">
        <w:trPr>
          <w:trHeight w:val="300"/>
          <w:jc w:val="right"/>
        </w:trPr>
        <w:tc>
          <w:tcPr>
            <w:tcW w:w="208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1C57DF30" w14:textId="355485C9" w:rsidR="332D2DA1" w:rsidRDefault="7754AEC0" w:rsidP="77BD5EB6">
            <w:r w:rsidRPr="77BD5EB6">
              <w:t xml:space="preserve">III.a.iii.4 </w:t>
            </w:r>
            <w:r w:rsidR="5544B0F3" w:rsidRPr="77BD5EB6">
              <w:t xml:space="preserve">Network Adequacy and Availability </w:t>
            </w:r>
            <w:r w:rsidR="5544B0F3" w:rsidRPr="77BD5EB6">
              <w:lastRenderedPageBreak/>
              <w:t xml:space="preserve">Validation and subsections </w:t>
            </w:r>
          </w:p>
        </w:tc>
        <w:tc>
          <w:tcPr>
            <w:tcW w:w="331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15044E1D" w14:textId="0C90B182" w:rsidR="7AAE409C" w:rsidRDefault="5544B0F3" w:rsidP="77BD5EB6">
            <w:r w:rsidRPr="77BD5EB6">
              <w:lastRenderedPageBreak/>
              <w:t xml:space="preserve">Survey Administration </w:t>
            </w:r>
          </w:p>
        </w:tc>
        <w:tc>
          <w:tcPr>
            <w:tcW w:w="324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03360E93" w14:textId="6B97DE43" w:rsidR="7AAE409C" w:rsidRDefault="5544B0F3" w:rsidP="77BD5EB6">
            <w:pPr>
              <w:rPr>
                <w:lang w:val="en-US"/>
              </w:rPr>
            </w:pPr>
            <w:r w:rsidRPr="77BD5EB6">
              <w:rPr>
                <w:lang w:val="en-US"/>
              </w:rPr>
              <w:t>Determined by the State</w:t>
            </w:r>
          </w:p>
        </w:tc>
      </w:tr>
      <w:tr w:rsidR="40021265" w14:paraId="32E127A7" w14:textId="77777777" w:rsidTr="50DCC3BC">
        <w:trPr>
          <w:trHeight w:val="300"/>
          <w:jc w:val="right"/>
        </w:trPr>
        <w:tc>
          <w:tcPr>
            <w:tcW w:w="208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3187D52D" w14:textId="01CD1AD0" w:rsidR="7B77CDF0" w:rsidRDefault="3727E0F4" w:rsidP="77BD5EB6">
            <w:r w:rsidRPr="77BD5EB6">
              <w:t>III.a.iii.4</w:t>
            </w:r>
            <w:r w:rsidR="5544B0F3" w:rsidRPr="77BD5EB6">
              <w:t xml:space="preserve"> Performance Measure Calculation and Reporting </w:t>
            </w:r>
          </w:p>
        </w:tc>
        <w:tc>
          <w:tcPr>
            <w:tcW w:w="331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78713247" w14:textId="696FD6B6" w:rsidR="7AAE409C" w:rsidRDefault="5544B0F3" w:rsidP="77BD5EB6">
            <w:r w:rsidRPr="77BD5EB6">
              <w:t xml:space="preserve">MCO-Specific Performance Measures Report </w:t>
            </w:r>
          </w:p>
        </w:tc>
        <w:tc>
          <w:tcPr>
            <w:tcW w:w="324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09139F71" w14:textId="21F32AC2" w:rsidR="7AAE409C" w:rsidRDefault="5544B0F3" w:rsidP="77BD5EB6">
            <w:pPr>
              <w:rPr>
                <w:color w:val="000000" w:themeColor="text1"/>
              </w:rPr>
            </w:pPr>
            <w:r w:rsidRPr="77BD5EB6">
              <w:rPr>
                <w:lang w:val="en-US"/>
              </w:rPr>
              <w:t>Within thirty (30) calendar days of the completion of the EQR activity</w:t>
            </w:r>
          </w:p>
        </w:tc>
      </w:tr>
      <w:tr w:rsidR="40021265" w14:paraId="5D133F1F" w14:textId="77777777" w:rsidTr="50DCC3BC">
        <w:trPr>
          <w:trHeight w:val="300"/>
          <w:jc w:val="right"/>
        </w:trPr>
        <w:tc>
          <w:tcPr>
            <w:tcW w:w="208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66895812" w14:textId="0B9E3C95" w:rsidR="39C6F91C" w:rsidRDefault="6683131F" w:rsidP="77BD5EB6">
            <w:r w:rsidRPr="77BD5EB6">
              <w:t>III.a.iv</w:t>
            </w:r>
            <w:r w:rsidR="17643986" w:rsidRPr="77BD5EB6">
              <w:t>.4</w:t>
            </w:r>
            <w:r w:rsidR="5544B0F3" w:rsidRPr="77BD5EB6">
              <w:t xml:space="preserve"> Assistance with Evaluation Activities Related to Quality Strategies</w:t>
            </w:r>
          </w:p>
        </w:tc>
        <w:tc>
          <w:tcPr>
            <w:tcW w:w="331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1BE1C67A" w14:textId="06C63F60" w:rsidR="7AAE409C" w:rsidRDefault="5544B0F3" w:rsidP="77BD5EB6">
            <w:r w:rsidRPr="77BD5EB6">
              <w:t>Evaluation Activities Report</w:t>
            </w:r>
          </w:p>
        </w:tc>
        <w:tc>
          <w:tcPr>
            <w:tcW w:w="324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52EA2412" w14:textId="24C1835A" w:rsidR="7AAE409C" w:rsidRDefault="5544B0F3" w:rsidP="77BD5EB6">
            <w:pPr>
              <w:rPr>
                <w:lang w:val="en-US"/>
              </w:rPr>
            </w:pPr>
            <w:r w:rsidRPr="77BD5EB6">
              <w:rPr>
                <w:lang w:val="en-US"/>
              </w:rPr>
              <w:t>Within thirty (30) calendar days of the completion of the EQR activity</w:t>
            </w:r>
          </w:p>
        </w:tc>
      </w:tr>
      <w:tr w:rsidR="40021265" w14:paraId="614E633B" w14:textId="77777777" w:rsidTr="50DCC3BC">
        <w:trPr>
          <w:trHeight w:val="300"/>
          <w:jc w:val="right"/>
        </w:trPr>
        <w:tc>
          <w:tcPr>
            <w:tcW w:w="208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3409D7E5" w14:textId="685F8D30" w:rsidR="40021265" w:rsidRDefault="1ED96EA0" w:rsidP="77BD5EB6">
            <w:pPr>
              <w:rPr>
                <w:lang w:val="en-US"/>
              </w:rPr>
            </w:pPr>
            <w:r w:rsidRPr="77BD5EB6">
              <w:rPr>
                <w:lang w:val="en-US"/>
              </w:rPr>
              <w:t xml:space="preserve">III.a.v.1 Information Systems Capability Assessments (ISCA) / </w:t>
            </w:r>
            <w:proofErr w:type="spellStart"/>
            <w:r w:rsidRPr="77BD5EB6">
              <w:rPr>
                <w:lang w:val="en-US"/>
              </w:rPr>
              <w:t>IV.a.i</w:t>
            </w:r>
            <w:proofErr w:type="spellEnd"/>
            <w:r w:rsidRPr="77BD5EB6">
              <w:rPr>
                <w:lang w:val="en-US"/>
              </w:rPr>
              <w:t xml:space="preserve"> EQR Activity Work Plans  </w:t>
            </w:r>
          </w:p>
        </w:tc>
        <w:tc>
          <w:tcPr>
            <w:tcW w:w="331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4F6036D9" w14:textId="651F64C7" w:rsidR="40021265" w:rsidRDefault="1ED96EA0" w:rsidP="77BD5EB6">
            <w:r w:rsidRPr="77BD5EB6">
              <w:t xml:space="preserve">ISCA Workplan </w:t>
            </w:r>
          </w:p>
        </w:tc>
        <w:tc>
          <w:tcPr>
            <w:tcW w:w="324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70E20D4A" w14:textId="3DDA9DB6" w:rsidR="40021265" w:rsidRDefault="1ED96EA0" w:rsidP="77BD5EB6">
            <w:pPr>
              <w:rPr>
                <w:color w:val="000000" w:themeColor="text1"/>
                <w:lang w:val="en-US"/>
              </w:rPr>
            </w:pPr>
            <w:r w:rsidRPr="77BD5EB6">
              <w:rPr>
                <w:lang w:val="en-US"/>
              </w:rPr>
              <w:t xml:space="preserve">Minimum of thirty (30) calendar days prior to the kick-off of the EQR year </w:t>
            </w:r>
          </w:p>
        </w:tc>
      </w:tr>
      <w:tr w:rsidR="40021265" w14:paraId="4420B435" w14:textId="77777777" w:rsidTr="50DCC3BC">
        <w:trPr>
          <w:trHeight w:val="300"/>
          <w:jc w:val="right"/>
        </w:trPr>
        <w:tc>
          <w:tcPr>
            <w:tcW w:w="208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0C375257" w14:textId="5DAE0DC3" w:rsidR="2262FC42" w:rsidRDefault="5543C4C3" w:rsidP="77BD5EB6">
            <w:pPr>
              <w:rPr>
                <w:lang w:val="en-US"/>
              </w:rPr>
            </w:pPr>
            <w:r w:rsidRPr="77BD5EB6">
              <w:rPr>
                <w:lang w:val="en-US"/>
              </w:rPr>
              <w:t>III.a.v.1 Information Systems Capability Assessments (ISCA)</w:t>
            </w:r>
          </w:p>
        </w:tc>
        <w:tc>
          <w:tcPr>
            <w:tcW w:w="331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7A2DF8C2" w14:textId="02DFB371" w:rsidR="7AAE409C" w:rsidRDefault="5544B0F3" w:rsidP="77BD5EB6">
            <w:r w:rsidRPr="77BD5EB6">
              <w:t xml:space="preserve">ISCA Report </w:t>
            </w:r>
          </w:p>
        </w:tc>
        <w:tc>
          <w:tcPr>
            <w:tcW w:w="324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5DA30BF8" w14:textId="2579BE56" w:rsidR="7AAE409C" w:rsidRDefault="5544B0F3" w:rsidP="77BD5EB6">
            <w:pPr>
              <w:rPr>
                <w:lang w:val="en-US"/>
              </w:rPr>
            </w:pPr>
            <w:r w:rsidRPr="77BD5EB6">
              <w:rPr>
                <w:lang w:val="en-US"/>
              </w:rPr>
              <w:t>Within thirty (30) calendar days of the completion of the evaluation</w:t>
            </w:r>
          </w:p>
        </w:tc>
      </w:tr>
      <w:tr w:rsidR="40021265" w14:paraId="04DE5CDE" w14:textId="77777777" w:rsidTr="50DCC3BC">
        <w:trPr>
          <w:trHeight w:val="300"/>
          <w:jc w:val="right"/>
        </w:trPr>
        <w:tc>
          <w:tcPr>
            <w:tcW w:w="208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5B584C8B" w14:textId="5455922C" w:rsidR="316775AC" w:rsidRDefault="70392B77" w:rsidP="77BD5EB6">
            <w:pPr>
              <w:rPr>
                <w:lang w:val="en-US"/>
              </w:rPr>
            </w:pPr>
            <w:r w:rsidRPr="77BD5EB6">
              <w:rPr>
                <w:lang w:val="en-US"/>
              </w:rPr>
              <w:t>III.a.v.2</w:t>
            </w:r>
            <w:r w:rsidR="5544B0F3" w:rsidRPr="77BD5EB6">
              <w:rPr>
                <w:lang w:val="en-US"/>
              </w:rPr>
              <w:t xml:space="preserve"> Workshops and Training Classes </w:t>
            </w:r>
          </w:p>
        </w:tc>
        <w:tc>
          <w:tcPr>
            <w:tcW w:w="331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4905442B" w14:textId="48E597B1" w:rsidR="7AAE409C" w:rsidRDefault="5544B0F3" w:rsidP="77BD5EB6">
            <w:r w:rsidRPr="77BD5EB6">
              <w:t xml:space="preserve">Monthly Training and Classes </w:t>
            </w:r>
          </w:p>
        </w:tc>
        <w:tc>
          <w:tcPr>
            <w:tcW w:w="324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1CF03066" w14:textId="25A00ED0" w:rsidR="7AAE409C" w:rsidRDefault="5544B0F3" w:rsidP="77BD5EB6">
            <w:pPr>
              <w:rPr>
                <w:lang w:val="en-US"/>
              </w:rPr>
            </w:pPr>
            <w:r w:rsidRPr="77BD5EB6">
              <w:rPr>
                <w:lang w:val="en-US"/>
              </w:rPr>
              <w:t>As determined by the State</w:t>
            </w:r>
          </w:p>
        </w:tc>
      </w:tr>
      <w:tr w:rsidR="40021265" w14:paraId="49464C1E" w14:textId="77777777" w:rsidTr="50DCC3BC">
        <w:trPr>
          <w:trHeight w:val="300"/>
          <w:jc w:val="right"/>
        </w:trPr>
        <w:tc>
          <w:tcPr>
            <w:tcW w:w="208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3C08DDFF" w14:textId="1B639AED" w:rsidR="79EF2994" w:rsidRDefault="5C21BCC9" w:rsidP="77BD5EB6">
            <w:r w:rsidRPr="77BD5EB6">
              <w:t xml:space="preserve">III.a.v.2 Workshops and Training Classes  </w:t>
            </w:r>
          </w:p>
        </w:tc>
        <w:tc>
          <w:tcPr>
            <w:tcW w:w="331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015C575B" w14:textId="4EABE593" w:rsidR="7AAE409C" w:rsidRDefault="5544B0F3" w:rsidP="77BD5EB6">
            <w:r w:rsidRPr="77BD5EB6">
              <w:t xml:space="preserve">Annual Quality Forum </w:t>
            </w:r>
          </w:p>
        </w:tc>
        <w:tc>
          <w:tcPr>
            <w:tcW w:w="324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5C758979" w14:textId="2EE95E5B" w:rsidR="7AAE409C" w:rsidRDefault="5544B0F3" w:rsidP="77BD5EB6">
            <w:pPr>
              <w:rPr>
                <w:lang w:val="en-US"/>
              </w:rPr>
            </w:pPr>
            <w:r w:rsidRPr="77BD5EB6">
              <w:rPr>
                <w:lang w:val="en-US"/>
              </w:rPr>
              <w:t>Annually</w:t>
            </w:r>
          </w:p>
        </w:tc>
      </w:tr>
      <w:tr w:rsidR="40021265" w14:paraId="67354954" w14:textId="77777777" w:rsidTr="50DCC3BC">
        <w:trPr>
          <w:trHeight w:val="300"/>
          <w:jc w:val="right"/>
        </w:trPr>
        <w:tc>
          <w:tcPr>
            <w:tcW w:w="208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2F9DC24F" w14:textId="6530A2AE" w:rsidR="20B18D78" w:rsidRDefault="5867148B" w:rsidP="77BD5EB6">
            <w:r w:rsidRPr="77BD5EB6">
              <w:t>III.</w:t>
            </w:r>
            <w:r w:rsidR="53C334B1" w:rsidRPr="77BD5EB6">
              <w:t>a</w:t>
            </w:r>
            <w:r w:rsidRPr="77BD5EB6">
              <w:t>.</w:t>
            </w:r>
            <w:r w:rsidR="2DB2E254" w:rsidRPr="77BD5EB6">
              <w:t>v</w:t>
            </w:r>
            <w:r w:rsidRPr="77BD5EB6">
              <w:t>.3</w:t>
            </w:r>
            <w:r w:rsidR="5544B0F3" w:rsidRPr="77BD5EB6">
              <w:t xml:space="preserve"> Case Management Performance Evaluation </w:t>
            </w:r>
          </w:p>
        </w:tc>
        <w:tc>
          <w:tcPr>
            <w:tcW w:w="331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08F7DA4D" w14:textId="0CCB99AC" w:rsidR="7AAE409C" w:rsidRDefault="5544B0F3" w:rsidP="77BD5EB6">
            <w:r w:rsidRPr="77BD5EB6">
              <w:t xml:space="preserve">Case Management Analysis Findings </w:t>
            </w:r>
          </w:p>
        </w:tc>
        <w:tc>
          <w:tcPr>
            <w:tcW w:w="324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4DBDD3A9" w14:textId="74AF3392" w:rsidR="7AAE409C" w:rsidRDefault="5544B0F3" w:rsidP="77BD5EB6">
            <w:pPr>
              <w:rPr>
                <w:lang w:val="en-US"/>
              </w:rPr>
            </w:pPr>
            <w:r w:rsidRPr="77BD5EB6">
              <w:rPr>
                <w:lang w:val="en-US"/>
              </w:rPr>
              <w:t>Within thirty (30) calendar days of the completion of the evaluation</w:t>
            </w:r>
          </w:p>
        </w:tc>
      </w:tr>
      <w:tr w:rsidR="40021265" w14:paraId="42B49307" w14:textId="77777777" w:rsidTr="50DCC3BC">
        <w:trPr>
          <w:trHeight w:val="300"/>
          <w:jc w:val="right"/>
        </w:trPr>
        <w:tc>
          <w:tcPr>
            <w:tcW w:w="208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5476FF61" w14:textId="4E23AF22" w:rsidR="3786CBCC" w:rsidRDefault="0F584FDC" w:rsidP="77BD5EB6">
            <w:r w:rsidRPr="77BD5EB6">
              <w:t>III.a.v</w:t>
            </w:r>
            <w:r w:rsidR="5544B0F3" w:rsidRPr="77BD5EB6">
              <w:t xml:space="preserve">.4 </w:t>
            </w:r>
            <w:r w:rsidR="4902803F" w:rsidRPr="77BD5EB6">
              <w:t xml:space="preserve">MCO </w:t>
            </w:r>
            <w:r w:rsidR="5544B0F3" w:rsidRPr="77BD5EB6">
              <w:t xml:space="preserve">Readiness Review </w:t>
            </w:r>
          </w:p>
        </w:tc>
        <w:tc>
          <w:tcPr>
            <w:tcW w:w="331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7F7F7F" w:themeFill="text1" w:themeFillTint="80"/>
            <w:tcMar>
              <w:top w:w="100" w:type="dxa"/>
              <w:left w:w="100" w:type="dxa"/>
              <w:bottom w:w="100" w:type="dxa"/>
              <w:right w:w="100" w:type="dxa"/>
            </w:tcMar>
          </w:tcPr>
          <w:p w14:paraId="05639A57" w14:textId="1FFF4DD9" w:rsidR="40021265" w:rsidRDefault="40021265" w:rsidP="77BD5EB6"/>
        </w:tc>
        <w:tc>
          <w:tcPr>
            <w:tcW w:w="324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09F97385" w14:textId="18D156BC" w:rsidR="7AAE409C" w:rsidRDefault="5544B0F3" w:rsidP="77BD5EB6">
            <w:pPr>
              <w:rPr>
                <w:lang w:val="en-US"/>
              </w:rPr>
            </w:pPr>
            <w:r w:rsidRPr="77BD5EB6">
              <w:rPr>
                <w:lang w:val="en-US"/>
              </w:rPr>
              <w:t>Ad-hoc at the direction of the State</w:t>
            </w:r>
          </w:p>
        </w:tc>
      </w:tr>
      <w:tr w:rsidR="40021265" w14:paraId="36386300" w14:textId="77777777" w:rsidTr="50DCC3BC">
        <w:trPr>
          <w:trHeight w:val="300"/>
          <w:jc w:val="right"/>
        </w:trPr>
        <w:tc>
          <w:tcPr>
            <w:tcW w:w="208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7961E9D4" w14:textId="4FC99C6D" w:rsidR="11388CE6" w:rsidRDefault="300711D4" w:rsidP="77BD5EB6">
            <w:pPr>
              <w:rPr>
                <w:lang w:val="en-US"/>
              </w:rPr>
            </w:pPr>
            <w:r w:rsidRPr="77BD5EB6">
              <w:rPr>
                <w:lang w:val="en-US"/>
              </w:rPr>
              <w:lastRenderedPageBreak/>
              <w:t>III.a.v</w:t>
            </w:r>
            <w:r w:rsidR="6EE209D5" w:rsidRPr="77BD5EB6">
              <w:rPr>
                <w:lang w:val="en-US"/>
              </w:rPr>
              <w:t>i</w:t>
            </w:r>
            <w:r w:rsidR="5544B0F3" w:rsidRPr="77BD5EB6">
              <w:rPr>
                <w:lang w:val="en-US"/>
              </w:rPr>
              <w:t xml:space="preserve"> MCO Corrective Action Plans </w:t>
            </w:r>
          </w:p>
        </w:tc>
        <w:tc>
          <w:tcPr>
            <w:tcW w:w="331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7F7F7F" w:themeFill="text1" w:themeFillTint="80"/>
            <w:tcMar>
              <w:top w:w="100" w:type="dxa"/>
              <w:left w:w="100" w:type="dxa"/>
              <w:bottom w:w="100" w:type="dxa"/>
              <w:right w:w="100" w:type="dxa"/>
            </w:tcMar>
          </w:tcPr>
          <w:p w14:paraId="655BA086" w14:textId="6C20F6E5" w:rsidR="40021265" w:rsidRDefault="40021265" w:rsidP="77BD5EB6"/>
        </w:tc>
        <w:tc>
          <w:tcPr>
            <w:tcW w:w="324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02755A55" w14:textId="373A8169" w:rsidR="7AAE409C" w:rsidRDefault="5544B0F3" w:rsidP="77BD5EB6">
            <w:pPr>
              <w:rPr>
                <w:lang w:val="en-US"/>
              </w:rPr>
            </w:pPr>
            <w:r w:rsidRPr="77BD5EB6">
              <w:rPr>
                <w:lang w:val="en-US"/>
              </w:rPr>
              <w:t>Ad-hoc at the direction of the State</w:t>
            </w:r>
          </w:p>
        </w:tc>
      </w:tr>
      <w:tr w:rsidR="40021265" w14:paraId="7990682F" w14:textId="77777777" w:rsidTr="50DCC3BC">
        <w:trPr>
          <w:trHeight w:val="300"/>
          <w:jc w:val="right"/>
        </w:trPr>
        <w:tc>
          <w:tcPr>
            <w:tcW w:w="208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745AC3C1" w14:textId="314BF993" w:rsidR="048FD2EB" w:rsidRDefault="66E863DF" w:rsidP="77BD5EB6">
            <w:pPr>
              <w:rPr>
                <w:lang w:val="en-US"/>
              </w:rPr>
            </w:pPr>
            <w:proofErr w:type="spellStart"/>
            <w:r w:rsidRPr="77BD5EB6">
              <w:rPr>
                <w:lang w:val="en-US"/>
              </w:rPr>
              <w:t>III.a.vi</w:t>
            </w:r>
            <w:r w:rsidR="0360A73D" w:rsidRPr="77BD5EB6">
              <w:rPr>
                <w:lang w:val="en-US"/>
              </w:rPr>
              <w:t>i</w:t>
            </w:r>
            <w:proofErr w:type="spellEnd"/>
            <w:r w:rsidRPr="77BD5EB6">
              <w:rPr>
                <w:lang w:val="en-US"/>
              </w:rPr>
              <w:t xml:space="preserve"> </w:t>
            </w:r>
            <w:r w:rsidR="5544B0F3" w:rsidRPr="77BD5EB6">
              <w:t xml:space="preserve">Ad-Hoc </w:t>
            </w:r>
          </w:p>
        </w:tc>
        <w:tc>
          <w:tcPr>
            <w:tcW w:w="331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7F7F7F" w:themeFill="text1" w:themeFillTint="80"/>
            <w:tcMar>
              <w:top w:w="100" w:type="dxa"/>
              <w:left w:w="100" w:type="dxa"/>
              <w:bottom w:w="100" w:type="dxa"/>
              <w:right w:w="100" w:type="dxa"/>
            </w:tcMar>
          </w:tcPr>
          <w:p w14:paraId="47E1748B" w14:textId="1A8032D7" w:rsidR="40021265" w:rsidRDefault="40021265" w:rsidP="77BD5EB6"/>
        </w:tc>
        <w:tc>
          <w:tcPr>
            <w:tcW w:w="324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56FE5238" w14:textId="613A7117" w:rsidR="7AAE409C" w:rsidRDefault="5544B0F3" w:rsidP="77BD5EB6">
            <w:pPr>
              <w:rPr>
                <w:lang w:val="en-US"/>
              </w:rPr>
            </w:pPr>
            <w:r w:rsidRPr="77BD5EB6">
              <w:rPr>
                <w:lang w:val="en-US"/>
              </w:rPr>
              <w:t>Ad-hoc at the direction of the State</w:t>
            </w:r>
          </w:p>
        </w:tc>
      </w:tr>
      <w:tr w:rsidR="40021265" w14:paraId="52CE9CB2" w14:textId="77777777" w:rsidTr="50DCC3BC">
        <w:trPr>
          <w:trHeight w:val="300"/>
          <w:jc w:val="right"/>
        </w:trPr>
        <w:tc>
          <w:tcPr>
            <w:tcW w:w="208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0C1ABD1C" w14:textId="77777777" w:rsidR="00654118" w:rsidRDefault="77752720" w:rsidP="77BD5EB6">
            <w:pPr>
              <w:rPr>
                <w:lang w:val="en-US"/>
              </w:rPr>
            </w:pPr>
            <w:proofErr w:type="spellStart"/>
            <w:r w:rsidRPr="77BD5EB6">
              <w:rPr>
                <w:lang w:val="en-US"/>
              </w:rPr>
              <w:t>II</w:t>
            </w:r>
            <w:r w:rsidR="6B3BCD56" w:rsidRPr="77BD5EB6">
              <w:rPr>
                <w:lang w:val="en-US"/>
              </w:rPr>
              <w:t>I</w:t>
            </w:r>
            <w:r w:rsidRPr="77BD5EB6">
              <w:rPr>
                <w:lang w:val="en-US"/>
              </w:rPr>
              <w:t>.a.viii</w:t>
            </w:r>
            <w:proofErr w:type="spellEnd"/>
            <w:r w:rsidRPr="77BD5EB6">
              <w:rPr>
                <w:lang w:val="en-US"/>
              </w:rPr>
              <w:t xml:space="preserve"> External Quality Review Annual Technical Report</w:t>
            </w:r>
          </w:p>
          <w:p w14:paraId="502EBF50" w14:textId="33EC5236" w:rsidR="40021265" w:rsidRDefault="40021265" w:rsidP="77BD5EB6"/>
        </w:tc>
        <w:tc>
          <w:tcPr>
            <w:tcW w:w="331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10C448E4" w14:textId="5A3AE28C" w:rsidR="7AAE409C" w:rsidRDefault="5544B0F3" w:rsidP="77BD5EB6">
            <w:pPr>
              <w:rPr>
                <w:lang w:val="en-US"/>
              </w:rPr>
            </w:pPr>
            <w:r w:rsidRPr="77BD5EB6">
              <w:rPr>
                <w:lang w:val="en-US"/>
              </w:rPr>
              <w:t>Annual Technical Report</w:t>
            </w:r>
          </w:p>
        </w:tc>
        <w:tc>
          <w:tcPr>
            <w:tcW w:w="324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0ACD5259" w14:textId="5573FF65" w:rsidR="7AAE409C" w:rsidRDefault="6757FB66" w:rsidP="50DCC3BC">
            <w:pPr>
              <w:pStyle w:val="ListParagraph"/>
              <w:numPr>
                <w:ilvl w:val="0"/>
                <w:numId w:val="4"/>
              </w:numPr>
              <w:ind w:left="360"/>
              <w:rPr>
                <w:lang w:val="en-US"/>
              </w:rPr>
            </w:pPr>
            <w:r w:rsidRPr="50DCC3BC">
              <w:rPr>
                <w:lang w:val="en-US"/>
              </w:rPr>
              <w:t>Submitted to FSSA by March 1</w:t>
            </w:r>
            <w:r w:rsidRPr="50DCC3BC">
              <w:rPr>
                <w:vertAlign w:val="superscript"/>
                <w:lang w:val="en-US"/>
              </w:rPr>
              <w:t>st</w:t>
            </w:r>
            <w:r w:rsidRPr="50DCC3BC">
              <w:rPr>
                <w:lang w:val="en-US"/>
              </w:rPr>
              <w:t xml:space="preserve"> annually</w:t>
            </w:r>
          </w:p>
          <w:p w14:paraId="7A219990" w14:textId="1F8010F8" w:rsidR="7AAE409C" w:rsidRDefault="6757FB66" w:rsidP="50DCC3BC">
            <w:pPr>
              <w:pStyle w:val="ListParagraph"/>
              <w:numPr>
                <w:ilvl w:val="0"/>
                <w:numId w:val="4"/>
              </w:numPr>
              <w:ind w:left="360"/>
              <w:rPr>
                <w:lang w:val="en-US"/>
              </w:rPr>
            </w:pPr>
            <w:r w:rsidRPr="50DCC3BC">
              <w:rPr>
                <w:lang w:val="en-US"/>
              </w:rPr>
              <w:t>Submitted to CMS by April 30</w:t>
            </w:r>
            <w:r w:rsidRPr="50DCC3BC">
              <w:rPr>
                <w:vertAlign w:val="superscript"/>
                <w:lang w:val="en-US"/>
              </w:rPr>
              <w:t>th</w:t>
            </w:r>
            <w:r w:rsidRPr="50DCC3BC">
              <w:rPr>
                <w:lang w:val="en-US"/>
              </w:rPr>
              <w:t xml:space="preserve"> annually</w:t>
            </w:r>
          </w:p>
        </w:tc>
      </w:tr>
      <w:tr w:rsidR="40021265" w14:paraId="7D999471" w14:textId="77777777" w:rsidTr="50DCC3BC">
        <w:trPr>
          <w:trHeight w:val="300"/>
          <w:jc w:val="right"/>
        </w:trPr>
        <w:tc>
          <w:tcPr>
            <w:tcW w:w="208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675A097F" w14:textId="209CE5AD" w:rsidR="5486DBF9" w:rsidRDefault="7FFAC361" w:rsidP="77BD5EB6">
            <w:pPr>
              <w:rPr>
                <w:lang w:val="en-US"/>
              </w:rPr>
            </w:pPr>
            <w:proofErr w:type="spellStart"/>
            <w:r w:rsidRPr="77BD5EB6">
              <w:rPr>
                <w:lang w:val="en-US"/>
              </w:rPr>
              <w:t>II</w:t>
            </w:r>
            <w:r w:rsidR="0908D856" w:rsidRPr="77BD5EB6">
              <w:rPr>
                <w:lang w:val="en-US"/>
              </w:rPr>
              <w:t>I</w:t>
            </w:r>
            <w:r w:rsidRPr="77BD5EB6">
              <w:rPr>
                <w:lang w:val="en-US"/>
              </w:rPr>
              <w:t>.a.viii</w:t>
            </w:r>
            <w:proofErr w:type="spellEnd"/>
            <w:r w:rsidR="5544B0F3" w:rsidRPr="77BD5EB6">
              <w:rPr>
                <w:lang w:val="en-US"/>
              </w:rPr>
              <w:t xml:space="preserve"> External Quality Review Annual Technical Report</w:t>
            </w:r>
          </w:p>
        </w:tc>
        <w:tc>
          <w:tcPr>
            <w:tcW w:w="331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2255C205" w14:textId="7C168032" w:rsidR="7AAE409C" w:rsidRDefault="5544B0F3" w:rsidP="77BD5EB6">
            <w:r w:rsidRPr="77BD5EB6">
              <w:t>Annual Technical Report – Tracking Report</w:t>
            </w:r>
          </w:p>
        </w:tc>
        <w:tc>
          <w:tcPr>
            <w:tcW w:w="324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0EEFB51C" w14:textId="6B7485D1" w:rsidR="7AAE409C" w:rsidRDefault="5544B0F3" w:rsidP="77BD5EB6">
            <w:pPr>
              <w:rPr>
                <w:lang w:val="en-US"/>
              </w:rPr>
            </w:pPr>
            <w:r w:rsidRPr="77BD5EB6">
              <w:rPr>
                <w:lang w:val="en-US"/>
              </w:rPr>
              <w:t xml:space="preserve">Monthly </w:t>
            </w:r>
          </w:p>
        </w:tc>
      </w:tr>
      <w:tr w:rsidR="40021265" w14:paraId="5CA4E3E6" w14:textId="77777777" w:rsidTr="50DCC3BC">
        <w:trPr>
          <w:trHeight w:val="300"/>
          <w:jc w:val="right"/>
        </w:trPr>
        <w:tc>
          <w:tcPr>
            <w:tcW w:w="208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72F76AF8" w14:textId="71AB8DA9" w:rsidR="6BC3C4DB" w:rsidRDefault="563C32E3" w:rsidP="77BD5EB6">
            <w:pPr>
              <w:rPr>
                <w:lang w:val="en-US"/>
              </w:rPr>
            </w:pPr>
            <w:proofErr w:type="spellStart"/>
            <w:r w:rsidRPr="77BD5EB6">
              <w:rPr>
                <w:lang w:val="en-US"/>
              </w:rPr>
              <w:t>III.b</w:t>
            </w:r>
            <w:proofErr w:type="spellEnd"/>
            <w:r w:rsidR="5544B0F3" w:rsidRPr="77BD5EB6">
              <w:rPr>
                <w:lang w:val="en-US"/>
              </w:rPr>
              <w:t xml:space="preserve"> Deliverables</w:t>
            </w:r>
            <w:r w:rsidR="5272C9A4" w:rsidRPr="77BD5EB6">
              <w:rPr>
                <w:lang w:val="en-US"/>
              </w:rPr>
              <w:t xml:space="preserve"> and Deadlines</w:t>
            </w:r>
          </w:p>
        </w:tc>
        <w:tc>
          <w:tcPr>
            <w:tcW w:w="331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63FBB704" w14:textId="3686554C" w:rsidR="7AAE409C" w:rsidRDefault="5544B0F3" w:rsidP="77BD5EB6">
            <w:r w:rsidRPr="77BD5EB6">
              <w:t>Activity/Status Report</w:t>
            </w:r>
          </w:p>
        </w:tc>
        <w:tc>
          <w:tcPr>
            <w:tcW w:w="324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363B591B" w14:textId="7868554A" w:rsidR="7AAE409C" w:rsidRDefault="5544B0F3" w:rsidP="77BD5EB6">
            <w:pPr>
              <w:rPr>
                <w:lang w:val="en-US"/>
              </w:rPr>
            </w:pPr>
            <w:r w:rsidRPr="77BD5EB6">
              <w:rPr>
                <w:lang w:val="en-US"/>
              </w:rPr>
              <w:t>Monthly, no later than the</w:t>
            </w:r>
            <w:r w:rsidR="3F24BE42" w:rsidRPr="77BD5EB6">
              <w:rPr>
                <w:lang w:val="en-US"/>
              </w:rPr>
              <w:t xml:space="preserve"> fifth</w:t>
            </w:r>
            <w:r w:rsidRPr="77BD5EB6">
              <w:rPr>
                <w:lang w:val="en-US"/>
              </w:rPr>
              <w:t xml:space="preserve"> </w:t>
            </w:r>
            <w:r w:rsidR="749239AF" w:rsidRPr="77BD5EB6">
              <w:rPr>
                <w:lang w:val="en-US"/>
              </w:rPr>
              <w:t>(</w:t>
            </w:r>
            <w:r w:rsidRPr="77BD5EB6">
              <w:rPr>
                <w:lang w:val="en-US"/>
              </w:rPr>
              <w:t>5</w:t>
            </w:r>
            <w:r w:rsidRPr="77BD5EB6">
              <w:rPr>
                <w:vertAlign w:val="superscript"/>
                <w:lang w:val="en-US"/>
              </w:rPr>
              <w:t>th</w:t>
            </w:r>
            <w:r w:rsidR="25962DED" w:rsidRPr="77BD5EB6">
              <w:rPr>
                <w:lang w:val="en-US"/>
              </w:rPr>
              <w:t xml:space="preserve">) </w:t>
            </w:r>
            <w:r w:rsidRPr="77BD5EB6">
              <w:rPr>
                <w:lang w:val="en-US"/>
              </w:rPr>
              <w:t>of each month</w:t>
            </w:r>
          </w:p>
        </w:tc>
      </w:tr>
      <w:tr w:rsidR="31A9A1B2" w14:paraId="6DA18FC6" w14:textId="77777777" w:rsidTr="50DCC3BC">
        <w:trPr>
          <w:trHeight w:val="300"/>
          <w:jc w:val="right"/>
        </w:trPr>
        <w:tc>
          <w:tcPr>
            <w:tcW w:w="208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4C2DCEA7" w14:textId="5644641F" w:rsidR="31A9A1B2" w:rsidRDefault="7494E30F" w:rsidP="77BD5EB6">
            <w:pPr>
              <w:rPr>
                <w:lang w:val="en-US"/>
              </w:rPr>
            </w:pPr>
            <w:proofErr w:type="spellStart"/>
            <w:r w:rsidRPr="77BD5EB6">
              <w:rPr>
                <w:lang w:val="en-US"/>
              </w:rPr>
              <w:t>IV.a.i</w:t>
            </w:r>
            <w:proofErr w:type="spellEnd"/>
            <w:r w:rsidR="0D25E2A3" w:rsidRPr="77BD5EB6">
              <w:rPr>
                <w:lang w:val="en-US"/>
              </w:rPr>
              <w:t xml:space="preserve"> EQR Activi</w:t>
            </w:r>
            <w:r w:rsidR="27451755" w:rsidRPr="77BD5EB6">
              <w:rPr>
                <w:lang w:val="en-US"/>
              </w:rPr>
              <w:t>t</w:t>
            </w:r>
            <w:r w:rsidR="0D25E2A3" w:rsidRPr="77BD5EB6">
              <w:rPr>
                <w:lang w:val="en-US"/>
              </w:rPr>
              <w:t>y Work Plans</w:t>
            </w:r>
          </w:p>
        </w:tc>
        <w:tc>
          <w:tcPr>
            <w:tcW w:w="331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1488A72E" w14:textId="5A14C53B" w:rsidR="31A9A1B2" w:rsidRDefault="0F26F246" w:rsidP="77BD5EB6">
            <w:r w:rsidRPr="77BD5EB6">
              <w:t>EQR Activity Work Plan</w:t>
            </w:r>
          </w:p>
        </w:tc>
        <w:tc>
          <w:tcPr>
            <w:tcW w:w="324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2034B73D" w14:textId="3A073D11" w:rsidR="31A9A1B2" w:rsidRDefault="0F26F246" w:rsidP="77BD5EB6">
            <w:pPr>
              <w:rPr>
                <w:color w:val="000000" w:themeColor="text1"/>
                <w:lang w:val="en-US"/>
              </w:rPr>
            </w:pPr>
            <w:r w:rsidRPr="77BD5EB6">
              <w:rPr>
                <w:lang w:val="en-US"/>
              </w:rPr>
              <w:t xml:space="preserve">Minimum of thirty (30) calendar days prior to the kick-off of the EQR year </w:t>
            </w:r>
          </w:p>
        </w:tc>
      </w:tr>
      <w:tr w:rsidR="31A9A1B2" w14:paraId="2929DBB1" w14:textId="77777777" w:rsidTr="50DCC3BC">
        <w:trPr>
          <w:trHeight w:val="300"/>
          <w:jc w:val="right"/>
        </w:trPr>
        <w:tc>
          <w:tcPr>
            <w:tcW w:w="208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133BAD52" w14:textId="13B301D9" w:rsidR="31A9A1B2" w:rsidRDefault="4ADEFF5A" w:rsidP="77BD5EB6">
            <w:pPr>
              <w:rPr>
                <w:lang w:val="en-US"/>
              </w:rPr>
            </w:pPr>
            <w:proofErr w:type="spellStart"/>
            <w:r w:rsidRPr="77BD5EB6">
              <w:rPr>
                <w:lang w:val="en-US"/>
              </w:rPr>
              <w:t>IV.a.ii</w:t>
            </w:r>
            <w:proofErr w:type="spellEnd"/>
            <w:r w:rsidR="5544B0F3" w:rsidRPr="77BD5EB6">
              <w:rPr>
                <w:lang w:val="en-US"/>
              </w:rPr>
              <w:t xml:space="preserve"> Implementation Plan</w:t>
            </w:r>
          </w:p>
        </w:tc>
        <w:tc>
          <w:tcPr>
            <w:tcW w:w="331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1A3FA967" w14:textId="37054221" w:rsidR="31A9A1B2" w:rsidRDefault="0F26F246" w:rsidP="77BD5EB6">
            <w:r w:rsidRPr="77BD5EB6">
              <w:t>Implementation Plan</w:t>
            </w:r>
          </w:p>
        </w:tc>
        <w:tc>
          <w:tcPr>
            <w:tcW w:w="324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7A911A3E" w14:textId="7A2AFF90" w:rsidR="31A9A1B2" w:rsidRDefault="6757FB66" w:rsidP="50DCC3BC">
            <w:pPr>
              <w:pStyle w:val="ListParagraph"/>
              <w:numPr>
                <w:ilvl w:val="0"/>
                <w:numId w:val="29"/>
              </w:numPr>
              <w:ind w:left="360"/>
              <w:rPr>
                <w:color w:val="000000" w:themeColor="text1"/>
              </w:rPr>
            </w:pPr>
            <w:r w:rsidRPr="50DCC3BC">
              <w:rPr>
                <w:lang w:val="en-US"/>
              </w:rPr>
              <w:t xml:space="preserve">Initial draft </w:t>
            </w:r>
            <w:r w:rsidR="1A4E0792" w:rsidRPr="50DCC3BC">
              <w:rPr>
                <w:lang w:val="en-US"/>
              </w:rPr>
              <w:t>forty-five (</w:t>
            </w:r>
            <w:r w:rsidRPr="50DCC3BC">
              <w:rPr>
                <w:lang w:val="en-US"/>
              </w:rPr>
              <w:t>45</w:t>
            </w:r>
            <w:r w:rsidR="1B76D353" w:rsidRPr="50DCC3BC">
              <w:rPr>
                <w:lang w:val="en-US"/>
              </w:rPr>
              <w:t>)</w:t>
            </w:r>
            <w:r w:rsidRPr="50DCC3BC">
              <w:rPr>
                <w:lang w:val="en-US"/>
              </w:rPr>
              <w:t xml:space="preserve"> calendar days prior to</w:t>
            </w:r>
            <w:r>
              <w:t xml:space="preserve"> contract start date </w:t>
            </w:r>
          </w:p>
          <w:p w14:paraId="22DAF8FB" w14:textId="10247795" w:rsidR="31A9A1B2" w:rsidRDefault="6757FB66" w:rsidP="50DCC3BC">
            <w:pPr>
              <w:pStyle w:val="ListParagraph"/>
              <w:numPr>
                <w:ilvl w:val="0"/>
                <w:numId w:val="29"/>
              </w:numPr>
              <w:ind w:left="360"/>
              <w:rPr>
                <w:color w:val="000000" w:themeColor="text1"/>
                <w:lang w:val="en-US"/>
              </w:rPr>
            </w:pPr>
            <w:r w:rsidRPr="50DCC3BC">
              <w:rPr>
                <w:lang w:val="en-US"/>
              </w:rPr>
              <w:t xml:space="preserve">Final version due </w:t>
            </w:r>
            <w:r w:rsidR="02B54183" w:rsidRPr="50DCC3BC">
              <w:rPr>
                <w:lang w:val="en-US"/>
              </w:rPr>
              <w:t>fifteen (</w:t>
            </w:r>
            <w:r w:rsidRPr="50DCC3BC">
              <w:rPr>
                <w:lang w:val="en-US"/>
              </w:rPr>
              <w:t>15</w:t>
            </w:r>
            <w:r w:rsidR="7DA4C967" w:rsidRPr="50DCC3BC">
              <w:rPr>
                <w:lang w:val="en-US"/>
              </w:rPr>
              <w:t>)</w:t>
            </w:r>
            <w:r w:rsidRPr="50DCC3BC">
              <w:rPr>
                <w:lang w:val="en-US"/>
              </w:rPr>
              <w:t xml:space="preserve"> calendar days prior to contract start date</w:t>
            </w:r>
          </w:p>
        </w:tc>
      </w:tr>
      <w:tr w:rsidR="31A9A1B2" w14:paraId="7D3664DB" w14:textId="77777777" w:rsidTr="50DCC3BC">
        <w:trPr>
          <w:trHeight w:val="300"/>
          <w:jc w:val="right"/>
        </w:trPr>
        <w:tc>
          <w:tcPr>
            <w:tcW w:w="208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4DDEEB85" w14:textId="4706F265" w:rsidR="31A9A1B2" w:rsidRDefault="5DFF0CAA" w:rsidP="77BD5EB6">
            <w:proofErr w:type="gramStart"/>
            <w:r w:rsidRPr="77BD5EB6">
              <w:t>IV.e</w:t>
            </w:r>
            <w:proofErr w:type="gramEnd"/>
            <w:r w:rsidRPr="77BD5EB6">
              <w:t>.1</w:t>
            </w:r>
            <w:r w:rsidR="5544B0F3" w:rsidRPr="77BD5EB6">
              <w:t xml:space="preserve"> Ad-Hoc Reports</w:t>
            </w:r>
          </w:p>
        </w:tc>
        <w:tc>
          <w:tcPr>
            <w:tcW w:w="331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7F7F7F" w:themeFill="text1" w:themeFillTint="80"/>
            <w:tcMar>
              <w:top w:w="100" w:type="dxa"/>
              <w:left w:w="100" w:type="dxa"/>
              <w:bottom w:w="100" w:type="dxa"/>
              <w:right w:w="100" w:type="dxa"/>
            </w:tcMar>
          </w:tcPr>
          <w:p w14:paraId="7C569893" w14:textId="520FDC4B" w:rsidR="31A9A1B2" w:rsidRDefault="31A9A1B2" w:rsidP="77BD5EB6"/>
        </w:tc>
        <w:tc>
          <w:tcPr>
            <w:tcW w:w="324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420A7FFD" w14:textId="04DBE908" w:rsidR="31A9A1B2" w:rsidRDefault="05DCE5D9" w:rsidP="77BD5EB6">
            <w:pPr>
              <w:rPr>
                <w:lang w:val="en-US"/>
              </w:rPr>
            </w:pPr>
            <w:r w:rsidRPr="77BD5EB6">
              <w:rPr>
                <w:lang w:val="en-US"/>
              </w:rPr>
              <w:t>Within five (5) business days of the original request</w:t>
            </w:r>
          </w:p>
        </w:tc>
      </w:tr>
    </w:tbl>
    <w:p w14:paraId="77126C0F" w14:textId="086DC7AD" w:rsidR="31A9A1B2" w:rsidRDefault="31A9A1B2" w:rsidP="77BD5EB6"/>
    <w:p w14:paraId="30757BEB" w14:textId="4138A1C0" w:rsidR="45087AD2" w:rsidRDefault="4991350A" w:rsidP="77BD5EB6">
      <w:pPr>
        <w:spacing w:before="220" w:after="220"/>
        <w:ind w:left="1440"/>
        <w:rPr>
          <w:color w:val="000000" w:themeColor="text1"/>
          <w:lang w:val="en-US"/>
        </w:rPr>
      </w:pPr>
      <w:r w:rsidRPr="77BD5EB6">
        <w:rPr>
          <w:lang w:val="en-US"/>
        </w:rPr>
        <w:t>Additionally, the Contractor must produce a monthly activity/status report of all deliverables and services completed for the prior month, the live status of any deliverables and services currently underway, as well as planned activities for the next month under this Contract. The report must include the deliverable, activity performed, status, date completed or timeline to completion, and any anticipated project risks or issues. The report is due to FSSA no later than the 5th of each month.</w:t>
      </w:r>
    </w:p>
    <w:p w14:paraId="70DA0600" w14:textId="1D0F077A" w:rsidR="0D310328" w:rsidRDefault="1F551D28" w:rsidP="77BD5EB6">
      <w:pPr>
        <w:pStyle w:val="Heading2"/>
      </w:pPr>
      <w:bookmarkStart w:id="31" w:name="_Toc231989336"/>
      <w:r>
        <w:lastRenderedPageBreak/>
        <w:t>Payment Milestones</w:t>
      </w:r>
      <w:bookmarkEnd w:id="31"/>
      <w:r>
        <w:t xml:space="preserve"> </w:t>
      </w:r>
    </w:p>
    <w:p w14:paraId="5FB57998" w14:textId="3FD1A6E0" w:rsidR="4A375F1B" w:rsidRDefault="4A375F1B" w:rsidP="50DCC3BC">
      <w:pPr>
        <w:pStyle w:val="ListParagraph"/>
        <w:ind w:left="1440"/>
        <w:rPr>
          <w:color w:val="000000" w:themeColor="text1"/>
          <w:lang w:val="en-US"/>
        </w:rPr>
      </w:pPr>
      <w:r w:rsidRPr="50DCC3BC">
        <w:rPr>
          <w:color w:val="000000" w:themeColor="text1"/>
          <w:lang w:val="en-US"/>
        </w:rPr>
        <w:t xml:space="preserve">Payment is addressed in Contract Exhibit </w:t>
      </w:r>
      <w:r w:rsidR="00A9727F">
        <w:rPr>
          <w:color w:val="000000" w:themeColor="text1"/>
          <w:lang w:val="en-US"/>
        </w:rPr>
        <w:t>2</w:t>
      </w:r>
      <w:r w:rsidRPr="50DCC3BC">
        <w:rPr>
          <w:color w:val="000000" w:themeColor="text1"/>
          <w:lang w:val="en-US"/>
        </w:rPr>
        <w:t xml:space="preserve">. Payment will be made for </w:t>
      </w:r>
      <w:r w:rsidR="6452B3FC" w:rsidRPr="50DCC3BC">
        <w:rPr>
          <w:color w:val="000000" w:themeColor="text1"/>
          <w:lang w:val="en-US"/>
        </w:rPr>
        <w:t xml:space="preserve">items described in Section </w:t>
      </w:r>
      <w:proofErr w:type="spellStart"/>
      <w:r w:rsidR="6452B3FC" w:rsidRPr="50DCC3BC">
        <w:rPr>
          <w:color w:val="000000" w:themeColor="text1"/>
          <w:lang w:val="en-US"/>
        </w:rPr>
        <w:t>III.b</w:t>
      </w:r>
      <w:proofErr w:type="spellEnd"/>
      <w:r w:rsidR="6452B3FC" w:rsidRPr="50DCC3BC">
        <w:rPr>
          <w:color w:val="000000" w:themeColor="text1"/>
          <w:lang w:val="en-US"/>
        </w:rPr>
        <w:t xml:space="preserve"> Deliverables and Deadlines</w:t>
      </w:r>
      <w:r w:rsidRPr="50DCC3BC">
        <w:rPr>
          <w:color w:val="000000" w:themeColor="text1"/>
          <w:lang w:val="en-US"/>
        </w:rPr>
        <w:t xml:space="preserve">.   </w:t>
      </w:r>
    </w:p>
    <w:p w14:paraId="042A58A7" w14:textId="4A9E3061" w:rsidR="0D310328" w:rsidRDefault="1413E146" w:rsidP="77BD5EB6">
      <w:pPr>
        <w:pStyle w:val="Heading1"/>
        <w:rPr>
          <w:lang w:val="en-US"/>
        </w:rPr>
      </w:pPr>
      <w:bookmarkStart w:id="32" w:name="_Toc231989337"/>
      <w:r w:rsidRPr="77BD5EB6">
        <w:rPr>
          <w:lang w:val="en-US"/>
        </w:rPr>
        <w:t>Project Management</w:t>
      </w:r>
      <w:bookmarkEnd w:id="32"/>
    </w:p>
    <w:p w14:paraId="52E192D9" w14:textId="3401A637" w:rsidR="0D310328" w:rsidRDefault="1413E146" w:rsidP="77BD5EB6">
      <w:pPr>
        <w:pStyle w:val="Heading2"/>
      </w:pPr>
      <w:bookmarkStart w:id="33" w:name="_Toc231989338"/>
      <w:r w:rsidRPr="77BD5EB6">
        <w:t>Project Management Plan</w:t>
      </w:r>
      <w:bookmarkEnd w:id="33"/>
    </w:p>
    <w:p w14:paraId="6CC1E499" w14:textId="153967E9" w:rsidR="0D310328" w:rsidRDefault="1413E146" w:rsidP="77BD5EB6">
      <w:pPr>
        <w:pStyle w:val="Heading3"/>
      </w:pPr>
      <w:bookmarkStart w:id="34" w:name="_Toc231989339"/>
      <w:r w:rsidRPr="77BD5EB6">
        <w:t>EQR Activity Work Plans</w:t>
      </w:r>
      <w:bookmarkEnd w:id="34"/>
    </w:p>
    <w:p w14:paraId="4F9F1E47" w14:textId="77CB24BF" w:rsidR="60E7AAFB" w:rsidRDefault="6D6BA0AF" w:rsidP="77BD5EB6">
      <w:pPr>
        <w:spacing w:before="220"/>
        <w:ind w:left="2160"/>
        <w:rPr>
          <w:lang w:val="en-US"/>
        </w:rPr>
      </w:pPr>
      <w:r w:rsidRPr="77BD5EB6">
        <w:rPr>
          <w:lang w:val="en-US"/>
        </w:rPr>
        <w:t xml:space="preserve">On an annual basis, the Contractor must develop and submit to FSSA, for review and prior approval, a proposed work plan for the performance of each EQR Activity </w:t>
      </w:r>
      <w:proofErr w:type="gramStart"/>
      <w:r w:rsidRPr="77BD5EB6">
        <w:rPr>
          <w:lang w:val="en-US"/>
        </w:rPr>
        <w:t>in a given year</w:t>
      </w:r>
      <w:proofErr w:type="gramEnd"/>
      <w:r w:rsidRPr="77BD5EB6">
        <w:rPr>
          <w:lang w:val="en-US"/>
        </w:rPr>
        <w:t xml:space="preserve">. </w:t>
      </w:r>
      <w:proofErr w:type="gramStart"/>
      <w:r w:rsidRPr="77BD5EB6">
        <w:rPr>
          <w:lang w:val="en-US"/>
        </w:rPr>
        <w:t>Each such</w:t>
      </w:r>
      <w:proofErr w:type="gramEnd"/>
      <w:r w:rsidRPr="77BD5EB6">
        <w:rPr>
          <w:lang w:val="en-US"/>
        </w:rPr>
        <w:t xml:space="preserve"> proposed work plan must include, at a minimum, the following elements:</w:t>
      </w:r>
    </w:p>
    <w:p w14:paraId="5E922636" w14:textId="43315A18" w:rsidR="34EAD444" w:rsidRDefault="6D6BA0AF" w:rsidP="77BD5EB6">
      <w:pPr>
        <w:pStyle w:val="ListParagraph"/>
        <w:numPr>
          <w:ilvl w:val="0"/>
          <w:numId w:val="52"/>
        </w:numPr>
        <w:spacing w:after="220"/>
        <w:ind w:left="2520"/>
        <w:rPr>
          <w:lang w:val="en-US"/>
        </w:rPr>
      </w:pPr>
      <w:r w:rsidRPr="77BD5EB6">
        <w:t>A proposed start and end date for the EQR Activity;</w:t>
      </w:r>
    </w:p>
    <w:p w14:paraId="6DDF9D71" w14:textId="271A93FB" w:rsidR="34EAD444" w:rsidRDefault="6D6BA0AF" w:rsidP="77BD5EB6">
      <w:pPr>
        <w:pStyle w:val="ListParagraph"/>
        <w:numPr>
          <w:ilvl w:val="0"/>
          <w:numId w:val="52"/>
        </w:numPr>
        <w:spacing w:after="220"/>
        <w:ind w:left="2520"/>
        <w:rPr>
          <w:lang w:val="en-US"/>
        </w:rPr>
      </w:pPr>
      <w:r w:rsidRPr="77BD5EB6">
        <w:rPr>
          <w:lang w:val="en-US"/>
        </w:rPr>
        <w:t>Identification of the major milestones that must be completed for each EQR Activity, the timeline associated with major milestones, the tasks that must be completed to meet each major milestone</w:t>
      </w:r>
      <w:r w:rsidRPr="77BD5EB6">
        <w:t>, and any deliverables required for the EQR Activity</w:t>
      </w:r>
      <w:r w:rsidRPr="77BD5EB6">
        <w:rPr>
          <w:lang w:val="en-US"/>
        </w:rPr>
        <w:t>;</w:t>
      </w:r>
    </w:p>
    <w:p w14:paraId="77E98706" w14:textId="09BB3C39" w:rsidR="34EAD444" w:rsidRDefault="6D6BA0AF" w:rsidP="77BD5EB6">
      <w:pPr>
        <w:pStyle w:val="ListParagraph"/>
        <w:numPr>
          <w:ilvl w:val="0"/>
          <w:numId w:val="52"/>
        </w:numPr>
        <w:spacing w:after="220"/>
        <w:ind w:left="2520"/>
        <w:rPr>
          <w:lang w:val="en-US"/>
        </w:rPr>
      </w:pPr>
      <w:r w:rsidRPr="77BD5EB6">
        <w:rPr>
          <w:lang w:val="en-US"/>
        </w:rPr>
        <w:t xml:space="preserve">Identification and plan for any resources or input the Contractor requests from the State </w:t>
      </w:r>
      <w:proofErr w:type="gramStart"/>
      <w:r w:rsidRPr="77BD5EB6">
        <w:rPr>
          <w:lang w:val="en-US"/>
        </w:rPr>
        <w:t>in order to</w:t>
      </w:r>
      <w:proofErr w:type="gramEnd"/>
      <w:r w:rsidRPr="77BD5EB6">
        <w:rPr>
          <w:lang w:val="en-US"/>
        </w:rPr>
        <w:t xml:space="preserve"> complete an EQR Activity;</w:t>
      </w:r>
    </w:p>
    <w:p w14:paraId="5310512E" w14:textId="03A1A542" w:rsidR="34EAD444" w:rsidRDefault="6D6BA0AF" w:rsidP="77BD5EB6">
      <w:pPr>
        <w:pStyle w:val="ListParagraph"/>
        <w:numPr>
          <w:ilvl w:val="0"/>
          <w:numId w:val="52"/>
        </w:numPr>
        <w:spacing w:after="220"/>
        <w:ind w:left="2520"/>
        <w:rPr>
          <w:lang w:val="en-US"/>
        </w:rPr>
      </w:pPr>
      <w:r w:rsidRPr="77BD5EB6">
        <w:rPr>
          <w:lang w:val="en-US"/>
        </w:rPr>
        <w:t xml:space="preserve">Built-in time for FSSA review on all deliverables or other tasks, as requested by FSSA; </w:t>
      </w:r>
    </w:p>
    <w:p w14:paraId="04D9E850" w14:textId="45771FF3" w:rsidR="34EAD444" w:rsidRDefault="6D6BA0AF" w:rsidP="77BD5EB6">
      <w:pPr>
        <w:pStyle w:val="ListParagraph"/>
        <w:numPr>
          <w:ilvl w:val="0"/>
          <w:numId w:val="52"/>
        </w:numPr>
        <w:spacing w:after="220"/>
        <w:ind w:left="2520"/>
        <w:rPr>
          <w:lang w:val="en-US"/>
        </w:rPr>
      </w:pPr>
      <w:r w:rsidRPr="77BD5EB6">
        <w:rPr>
          <w:lang w:val="en-US"/>
        </w:rPr>
        <w:t xml:space="preserve">Identification of the </w:t>
      </w:r>
      <w:proofErr w:type="gramStart"/>
      <w:r w:rsidRPr="77BD5EB6">
        <w:rPr>
          <w:lang w:val="en-US"/>
        </w:rPr>
        <w:t>responsible party</w:t>
      </w:r>
      <w:proofErr w:type="gramEnd"/>
      <w:r w:rsidRPr="77BD5EB6">
        <w:rPr>
          <w:lang w:val="en-US"/>
        </w:rPr>
        <w:t xml:space="preserve"> for each workplan step (i.e., the Contractor, MCO, FSSA);</w:t>
      </w:r>
    </w:p>
    <w:p w14:paraId="4BA6F34C" w14:textId="7A5EED08" w:rsidR="34EAD444" w:rsidRDefault="6D6BA0AF" w:rsidP="77BD5EB6">
      <w:pPr>
        <w:pStyle w:val="ListParagraph"/>
        <w:numPr>
          <w:ilvl w:val="0"/>
          <w:numId w:val="52"/>
        </w:numPr>
        <w:spacing w:after="220"/>
        <w:ind w:left="2520"/>
      </w:pPr>
      <w:r w:rsidRPr="77BD5EB6">
        <w:t>Identification of the staffing resources (including Subcontractors, if any) the Contractor proposes to use to perform the EQR Activity and their qualifications to perform the EQR Activity; and</w:t>
      </w:r>
    </w:p>
    <w:p w14:paraId="79AB94C1" w14:textId="4556B11B" w:rsidR="08FCFBAE" w:rsidRDefault="6D6BA0AF" w:rsidP="77BD5EB6">
      <w:pPr>
        <w:pStyle w:val="ListParagraph"/>
        <w:numPr>
          <w:ilvl w:val="0"/>
          <w:numId w:val="52"/>
        </w:numPr>
        <w:spacing w:after="220"/>
        <w:ind w:left="2520"/>
      </w:pPr>
      <w:r w:rsidRPr="77BD5EB6">
        <w:t>A communication plan for working with the MCOs and FSSA.</w:t>
      </w:r>
    </w:p>
    <w:p w14:paraId="20013962" w14:textId="3196D3A4" w:rsidR="46185270" w:rsidRDefault="225C61E6" w:rsidP="77BD5EB6">
      <w:pPr>
        <w:spacing w:before="220" w:after="220"/>
        <w:ind w:left="2160"/>
        <w:rPr>
          <w:lang w:val="en-US"/>
        </w:rPr>
      </w:pPr>
      <w:r w:rsidRPr="77BD5EB6">
        <w:rPr>
          <w:lang w:val="en-US"/>
        </w:rPr>
        <w:t xml:space="preserve">For all activities that involve </w:t>
      </w:r>
      <w:proofErr w:type="gramStart"/>
      <w:r w:rsidRPr="77BD5EB6">
        <w:rPr>
          <w:lang w:val="en-US"/>
        </w:rPr>
        <w:t>an Information</w:t>
      </w:r>
      <w:proofErr w:type="gramEnd"/>
      <w:r w:rsidRPr="77BD5EB6">
        <w:rPr>
          <w:lang w:val="en-US"/>
        </w:rPr>
        <w:t xml:space="preserve"> Systems Capability Assessments (ISCA), the Contractor must develop an ISCA specific workplan that includes the requirements described in Section </w:t>
      </w:r>
      <w:r w:rsidR="39188E99" w:rsidRPr="77BD5EB6">
        <w:rPr>
          <w:lang w:val="en-US"/>
        </w:rPr>
        <w:t>III.a.v.1</w:t>
      </w:r>
      <w:r w:rsidRPr="77BD5EB6">
        <w:rPr>
          <w:lang w:val="en-US"/>
        </w:rPr>
        <w:t>.</w:t>
      </w:r>
    </w:p>
    <w:p w14:paraId="4E7E5E9A" w14:textId="5381F99E" w:rsidR="0D310328" w:rsidRDefault="1413E146" w:rsidP="77BD5EB6">
      <w:pPr>
        <w:pStyle w:val="Heading3"/>
      </w:pPr>
      <w:bookmarkStart w:id="35" w:name="_Toc231989340"/>
      <w:r w:rsidRPr="77BD5EB6">
        <w:t>Implementation Plan</w:t>
      </w:r>
      <w:bookmarkEnd w:id="35"/>
    </w:p>
    <w:p w14:paraId="3F28E4B4" w14:textId="3C8805A2" w:rsidR="19B62C46" w:rsidRDefault="28946716" w:rsidP="77BD5EB6">
      <w:pPr>
        <w:widowControl w:val="0"/>
        <w:spacing w:before="220" w:line="240" w:lineRule="auto"/>
        <w:ind w:left="2160"/>
        <w:rPr>
          <w:color w:val="000000" w:themeColor="text1"/>
          <w:lang w:val="en-US"/>
        </w:rPr>
      </w:pPr>
      <w:r w:rsidRPr="50DCC3BC">
        <w:rPr>
          <w:lang w:val="en-US"/>
        </w:rPr>
        <w:t xml:space="preserve">The Contractor must describe how it will accomplish the required tasks and deliverables described in this Contract. </w:t>
      </w:r>
      <w:r w:rsidR="26883AFA" w:rsidRPr="50DCC3BC">
        <w:rPr>
          <w:lang w:val="en-US"/>
        </w:rPr>
        <w:t xml:space="preserve">The Contractor must complete and submit a proposed implementation plan to FSSA for review within forty-five (45) calendar days of the Contract start date. </w:t>
      </w:r>
      <w:r w:rsidRPr="50DCC3BC">
        <w:rPr>
          <w:lang w:val="en-US"/>
        </w:rPr>
        <w:t xml:space="preserve">The implementation plan must include, but is not limited to, the following components: </w:t>
      </w:r>
    </w:p>
    <w:p w14:paraId="5C0DBB30" w14:textId="6D454E89" w:rsidR="19B62C46" w:rsidRDefault="7DB878CD" w:rsidP="77BD5EB6">
      <w:pPr>
        <w:pStyle w:val="ListParagraph"/>
        <w:widowControl w:val="0"/>
        <w:numPr>
          <w:ilvl w:val="0"/>
          <w:numId w:val="28"/>
        </w:numPr>
        <w:spacing w:after="220" w:line="240" w:lineRule="auto"/>
        <w:ind w:left="2520"/>
        <w:rPr>
          <w:color w:val="000000" w:themeColor="text1"/>
        </w:rPr>
      </w:pPr>
      <w:r w:rsidRPr="77BD5EB6">
        <w:t>Project management approach and structure;</w:t>
      </w:r>
    </w:p>
    <w:p w14:paraId="1EF9D10D" w14:textId="05787D16" w:rsidR="19B62C46" w:rsidRDefault="7DB878CD" w:rsidP="77BD5EB6">
      <w:pPr>
        <w:pStyle w:val="ListParagraph"/>
        <w:widowControl w:val="0"/>
        <w:numPr>
          <w:ilvl w:val="0"/>
          <w:numId w:val="28"/>
        </w:numPr>
        <w:spacing w:after="220" w:line="240" w:lineRule="auto"/>
        <w:ind w:left="2520"/>
        <w:rPr>
          <w:color w:val="000000" w:themeColor="text1"/>
        </w:rPr>
      </w:pPr>
      <w:r w:rsidRPr="77BD5EB6">
        <w:t>Communication protocols between FSSA, MCOs, and Contractor;</w:t>
      </w:r>
    </w:p>
    <w:p w14:paraId="28A4FA56" w14:textId="6A5EF22E" w:rsidR="19B62C46" w:rsidRDefault="7DB878CD" w:rsidP="77BD5EB6">
      <w:pPr>
        <w:pStyle w:val="ListParagraph"/>
        <w:widowControl w:val="0"/>
        <w:numPr>
          <w:ilvl w:val="0"/>
          <w:numId w:val="28"/>
        </w:numPr>
        <w:spacing w:after="220" w:line="240" w:lineRule="auto"/>
        <w:ind w:left="2520"/>
        <w:rPr>
          <w:color w:val="000000" w:themeColor="text1"/>
        </w:rPr>
      </w:pPr>
      <w:r w:rsidRPr="77BD5EB6">
        <w:lastRenderedPageBreak/>
        <w:t>Schedule for key activities and milestones;</w:t>
      </w:r>
    </w:p>
    <w:p w14:paraId="02C73414" w14:textId="41D2F70A" w:rsidR="19B62C46" w:rsidRDefault="7DB878CD" w:rsidP="77BD5EB6">
      <w:pPr>
        <w:pStyle w:val="ListParagraph"/>
        <w:widowControl w:val="0"/>
        <w:numPr>
          <w:ilvl w:val="0"/>
          <w:numId w:val="28"/>
        </w:numPr>
        <w:spacing w:after="220" w:line="240" w:lineRule="auto"/>
        <w:ind w:left="2520"/>
        <w:rPr>
          <w:color w:val="000000" w:themeColor="text1"/>
        </w:rPr>
      </w:pPr>
      <w:r w:rsidRPr="77BD5EB6">
        <w:t>Responsible parties for all key activities and milestones; and</w:t>
      </w:r>
    </w:p>
    <w:p w14:paraId="47E691FD" w14:textId="334CB574" w:rsidR="19B62C46" w:rsidRDefault="7DB878CD" w:rsidP="77BD5EB6">
      <w:pPr>
        <w:pStyle w:val="ListParagraph"/>
        <w:widowControl w:val="0"/>
        <w:numPr>
          <w:ilvl w:val="0"/>
          <w:numId w:val="28"/>
        </w:numPr>
        <w:spacing w:after="220" w:line="240" w:lineRule="auto"/>
        <w:ind w:left="2520"/>
        <w:rPr>
          <w:color w:val="000000" w:themeColor="text1"/>
        </w:rPr>
      </w:pPr>
      <w:r w:rsidRPr="77BD5EB6">
        <w:t>Approach to managing project risks and issues.</w:t>
      </w:r>
    </w:p>
    <w:p w14:paraId="06952A28" w14:textId="38D92F1D" w:rsidR="19B62C46" w:rsidRDefault="28946716" w:rsidP="77BD5EB6">
      <w:pPr>
        <w:widowControl w:val="0"/>
        <w:spacing w:before="220" w:after="220" w:line="240" w:lineRule="auto"/>
        <w:ind w:left="2160"/>
        <w:rPr>
          <w:color w:val="000000" w:themeColor="text1"/>
          <w:lang w:val="en-US"/>
        </w:rPr>
      </w:pPr>
      <w:r w:rsidRPr="50DCC3BC">
        <w:rPr>
          <w:lang w:val="en-US"/>
        </w:rPr>
        <w:t>FSSA may request updates and adjustments during their review of the proposed implementation plan. The Contractor must collaborate with the State to update and finalize the workplan and submit it back to FSSA within fifteen (15) calendar days of the Contract start date.</w:t>
      </w:r>
    </w:p>
    <w:p w14:paraId="2836D777" w14:textId="205A6F3E" w:rsidR="0D310328" w:rsidRDefault="1413E146" w:rsidP="77BD5EB6">
      <w:pPr>
        <w:pStyle w:val="Heading2"/>
      </w:pPr>
      <w:bookmarkStart w:id="36" w:name="_Toc231989341"/>
      <w:r w:rsidRPr="77BD5EB6">
        <w:t>Key Persons</w:t>
      </w:r>
      <w:bookmarkEnd w:id="36"/>
      <w:r w:rsidR="00C85DDD">
        <w:t xml:space="preserve"> </w:t>
      </w:r>
    </w:p>
    <w:p w14:paraId="5A161B6D" w14:textId="75C23635" w:rsidR="0D310328" w:rsidRDefault="1413E146" w:rsidP="77BD5EB6">
      <w:pPr>
        <w:pStyle w:val="Heading3"/>
      </w:pPr>
      <w:bookmarkStart w:id="37" w:name="_Toc231989342"/>
      <w:r w:rsidRPr="77BD5EB6">
        <w:t>Staffing</w:t>
      </w:r>
      <w:bookmarkEnd w:id="37"/>
    </w:p>
    <w:p w14:paraId="1025FC5A" w14:textId="0346ED47" w:rsidR="3B30BF70" w:rsidRDefault="33F705D3" w:rsidP="77BD5EB6">
      <w:pPr>
        <w:spacing w:before="220"/>
        <w:ind w:left="2160"/>
        <w:rPr>
          <w:color w:val="000000" w:themeColor="text1"/>
          <w:lang w:val="en-US"/>
        </w:rPr>
      </w:pPr>
      <w:r w:rsidRPr="77BD5EB6">
        <w:rPr>
          <w:lang w:val="en-US"/>
        </w:rPr>
        <w:t>The Contractor staff assigned to fulfilling the EQR deliverables must have at a minimum three (3) years of program evaluation experience, preferably conducting EQR evaluations. The Contractor must maintain staff with demonstrated expertise in:</w:t>
      </w:r>
    </w:p>
    <w:p w14:paraId="5E9B3D09" w14:textId="2E91DB92" w:rsidR="0F9912EB" w:rsidRDefault="33F705D3" w:rsidP="77BD5EB6">
      <w:pPr>
        <w:pStyle w:val="ListParagraph"/>
        <w:numPr>
          <w:ilvl w:val="0"/>
          <w:numId w:val="47"/>
        </w:numPr>
        <w:spacing w:after="220"/>
        <w:ind w:left="2520"/>
        <w:rPr>
          <w:color w:val="000000" w:themeColor="text1"/>
          <w:lang w:val="en-US"/>
        </w:rPr>
      </w:pPr>
      <w:r w:rsidRPr="77BD5EB6">
        <w:rPr>
          <w:lang w:val="en-US"/>
        </w:rPr>
        <w:t xml:space="preserve">Medicaid managed care operations, including population, policies, data systems and processes; </w:t>
      </w:r>
    </w:p>
    <w:p w14:paraId="1CA8554E" w14:textId="367C9BA0" w:rsidR="3B30BF70" w:rsidRDefault="33F705D3" w:rsidP="77BD5EB6">
      <w:pPr>
        <w:pStyle w:val="ListParagraph"/>
        <w:numPr>
          <w:ilvl w:val="0"/>
          <w:numId w:val="47"/>
        </w:numPr>
        <w:spacing w:after="220"/>
        <w:ind w:left="2520"/>
        <w:rPr>
          <w:color w:val="000000" w:themeColor="text1"/>
          <w:lang w:val="en-US"/>
        </w:rPr>
      </w:pPr>
      <w:r w:rsidRPr="77BD5EB6">
        <w:rPr>
          <w:lang w:val="en-US"/>
        </w:rPr>
        <w:t>Quality measurement and performance improvement, including design methodology and statistical analysis;</w:t>
      </w:r>
    </w:p>
    <w:p w14:paraId="002B783F" w14:textId="178FC3C1" w:rsidR="3B30BF70" w:rsidRDefault="33F705D3" w:rsidP="77BD5EB6">
      <w:pPr>
        <w:pStyle w:val="ListParagraph"/>
        <w:numPr>
          <w:ilvl w:val="0"/>
          <w:numId w:val="47"/>
        </w:numPr>
        <w:spacing w:after="220"/>
        <w:ind w:left="2520"/>
        <w:rPr>
          <w:color w:val="000000" w:themeColor="text1"/>
          <w:lang w:val="en-US"/>
        </w:rPr>
      </w:pPr>
      <w:r w:rsidRPr="77BD5EB6">
        <w:rPr>
          <w:lang w:val="en-US"/>
        </w:rPr>
        <w:t>Data analytics, statistical methods, and validation;</w:t>
      </w:r>
    </w:p>
    <w:p w14:paraId="2D17AC7A" w14:textId="65D0353E" w:rsidR="3B30BF70" w:rsidRDefault="33F705D3" w:rsidP="77BD5EB6">
      <w:pPr>
        <w:pStyle w:val="ListParagraph"/>
        <w:numPr>
          <w:ilvl w:val="0"/>
          <w:numId w:val="47"/>
        </w:numPr>
        <w:spacing w:after="220"/>
        <w:ind w:left="2520"/>
        <w:rPr>
          <w:color w:val="000000" w:themeColor="text1"/>
          <w:lang w:val="en-US"/>
        </w:rPr>
      </w:pPr>
      <w:r w:rsidRPr="77BD5EB6">
        <w:rPr>
          <w:lang w:val="en-US"/>
        </w:rPr>
        <w:t>Compliance with CMS EQR protocols;</w:t>
      </w:r>
    </w:p>
    <w:p w14:paraId="73B38ED9" w14:textId="613E5B61" w:rsidR="3B30BF70" w:rsidRDefault="33F705D3" w:rsidP="77BD5EB6">
      <w:pPr>
        <w:pStyle w:val="ListParagraph"/>
        <w:numPr>
          <w:ilvl w:val="0"/>
          <w:numId w:val="47"/>
        </w:numPr>
        <w:spacing w:after="220"/>
        <w:ind w:left="2520"/>
        <w:rPr>
          <w:color w:val="000000" w:themeColor="text1"/>
          <w:lang w:val="en-US"/>
        </w:rPr>
      </w:pPr>
      <w:r w:rsidRPr="77BD5EB6">
        <w:rPr>
          <w:lang w:val="en-US"/>
        </w:rPr>
        <w:t>Clinical review and quality assessment;</w:t>
      </w:r>
    </w:p>
    <w:p w14:paraId="6045773A" w14:textId="3B856642" w:rsidR="3B30BF70" w:rsidRDefault="33F705D3" w:rsidP="77BD5EB6">
      <w:pPr>
        <w:pStyle w:val="ListParagraph"/>
        <w:numPr>
          <w:ilvl w:val="0"/>
          <w:numId w:val="47"/>
        </w:numPr>
        <w:spacing w:after="220"/>
        <w:ind w:left="2520"/>
        <w:rPr>
          <w:color w:val="000000" w:themeColor="text1"/>
          <w:lang w:val="en-US"/>
        </w:rPr>
      </w:pPr>
      <w:r w:rsidRPr="77BD5EB6">
        <w:rPr>
          <w:lang w:val="en-US"/>
        </w:rPr>
        <w:t>Network adequacy evaluation;</w:t>
      </w:r>
    </w:p>
    <w:p w14:paraId="52F90F94" w14:textId="65045911" w:rsidR="3B30BF70" w:rsidRDefault="33F705D3" w:rsidP="77BD5EB6">
      <w:pPr>
        <w:pStyle w:val="ListParagraph"/>
        <w:numPr>
          <w:ilvl w:val="0"/>
          <w:numId w:val="47"/>
        </w:numPr>
        <w:spacing w:after="220"/>
        <w:ind w:left="2520"/>
        <w:rPr>
          <w:color w:val="000000" w:themeColor="text1"/>
          <w:lang w:val="en-US"/>
        </w:rPr>
      </w:pPr>
      <w:r w:rsidRPr="77BD5EB6">
        <w:rPr>
          <w:lang w:val="en-US"/>
        </w:rPr>
        <w:t>LTSS, behavioral health, and integrated care models; and</w:t>
      </w:r>
    </w:p>
    <w:p w14:paraId="30BD1A1A" w14:textId="3C85E26A" w:rsidR="3B30BF70" w:rsidRDefault="33F705D3" w:rsidP="77BD5EB6">
      <w:pPr>
        <w:pStyle w:val="ListParagraph"/>
        <w:numPr>
          <w:ilvl w:val="0"/>
          <w:numId w:val="47"/>
        </w:numPr>
        <w:spacing w:after="220"/>
        <w:ind w:left="2520"/>
        <w:rPr>
          <w:color w:val="000000" w:themeColor="text1"/>
          <w:lang w:val="en-US"/>
        </w:rPr>
      </w:pPr>
      <w:r w:rsidRPr="77BD5EB6">
        <w:rPr>
          <w:lang w:val="en-US"/>
        </w:rPr>
        <w:t>Other areas as required to perform specific EQR Activities.</w:t>
      </w:r>
    </w:p>
    <w:p w14:paraId="5AD165C8" w14:textId="5D333C46" w:rsidR="3B30BF70" w:rsidRDefault="33F705D3" w:rsidP="77BD5EB6">
      <w:pPr>
        <w:spacing w:before="220" w:after="220"/>
        <w:ind w:left="2160"/>
        <w:rPr>
          <w:color w:val="000000" w:themeColor="text1"/>
          <w:lang w:val="en-US"/>
        </w:rPr>
      </w:pPr>
      <w:r w:rsidRPr="77BD5EB6">
        <w:rPr>
          <w:lang w:val="en-US"/>
        </w:rPr>
        <w:t>The Contractor must ensure all staff performing EQR functions meet CMS qualifications for independence and technical capability, per 42 CFR § 438.354.</w:t>
      </w:r>
      <w:r w:rsidR="00315340">
        <w:rPr>
          <w:lang w:val="en-US"/>
        </w:rPr>
        <w:t xml:space="preserve"> </w:t>
      </w:r>
    </w:p>
    <w:p w14:paraId="38C5AD76" w14:textId="73AEDE39" w:rsidR="3B30BF70" w:rsidRDefault="33F705D3" w:rsidP="77BD5EB6">
      <w:pPr>
        <w:spacing w:before="220" w:after="220"/>
        <w:ind w:left="2160"/>
        <w:rPr>
          <w:color w:val="000000" w:themeColor="text1"/>
          <w:lang w:val="en-US"/>
        </w:rPr>
      </w:pPr>
      <w:r w:rsidRPr="77BD5EB6">
        <w:rPr>
          <w:lang w:val="en-US"/>
        </w:rPr>
        <w:t xml:space="preserve">The Contractor must maintain staffing levels sufficient to complete the services and meet the requirements specified in this Contract. The Contractor must be </w:t>
      </w:r>
      <w:proofErr w:type="gramStart"/>
      <w:r w:rsidRPr="77BD5EB6">
        <w:rPr>
          <w:lang w:val="en-US"/>
        </w:rPr>
        <w:t>prepared at all times</w:t>
      </w:r>
      <w:proofErr w:type="gramEnd"/>
      <w:r w:rsidRPr="77BD5EB6">
        <w:rPr>
          <w:lang w:val="en-US"/>
        </w:rPr>
        <w:t xml:space="preserve"> to recruit qualified staff, as required to implement all aspects of the services required in this Contract within the stated timeframes.</w:t>
      </w:r>
    </w:p>
    <w:p w14:paraId="2B30B614" w14:textId="01E53E4A" w:rsidR="3B30BF70" w:rsidRDefault="33F705D3" w:rsidP="77BD5EB6">
      <w:pPr>
        <w:spacing w:before="220" w:after="220"/>
        <w:ind w:left="2160"/>
        <w:rPr>
          <w:color w:val="000000" w:themeColor="text1"/>
          <w:lang w:val="en-US"/>
        </w:rPr>
      </w:pPr>
      <w:r w:rsidRPr="77BD5EB6">
        <w:rPr>
          <w:lang w:val="en-US"/>
        </w:rPr>
        <w:t>In the event FSSA determines that the Contractor’s staff or staffing levels are not sufficient to complete the services specified herein, it may advise the Contractor in writing and the Contractor will have a maximum of thirty (30) calendar days to remedy the identified staffing deficiencies to the satisfaction of the FSSA. The Contractor must reassign any personnel whose continued presence would be detrimental to the completion of the required services, as determined by FSSA.</w:t>
      </w:r>
    </w:p>
    <w:p w14:paraId="56015E84" w14:textId="01CB4DF7" w:rsidR="3B30BF70" w:rsidRDefault="33F705D3" w:rsidP="77BD5EB6">
      <w:pPr>
        <w:spacing w:before="220" w:after="220"/>
        <w:ind w:left="2160"/>
        <w:rPr>
          <w:lang w:val="en-US"/>
        </w:rPr>
      </w:pPr>
      <w:r w:rsidRPr="77BD5EB6">
        <w:rPr>
          <w:lang w:val="en-US"/>
        </w:rPr>
        <w:t xml:space="preserve">The Contractor must ensure that receptionists or other Contractor’s staff members who answer telephones or mail are trained properly to locate </w:t>
      </w:r>
      <w:r w:rsidRPr="77BD5EB6">
        <w:rPr>
          <w:lang w:val="en-US"/>
        </w:rPr>
        <w:lastRenderedPageBreak/>
        <w:t>appropriate staff to respond to inquiries from MCOs and FSSA about activities performed under this Contract.</w:t>
      </w:r>
    </w:p>
    <w:p w14:paraId="009A8054" w14:textId="0A25C637" w:rsidR="3B30BF70" w:rsidRDefault="33F705D3" w:rsidP="77BD5EB6">
      <w:pPr>
        <w:spacing w:before="220" w:after="220"/>
        <w:ind w:left="2160"/>
        <w:rPr>
          <w:lang w:val="en-US"/>
        </w:rPr>
      </w:pPr>
      <w:r w:rsidRPr="77BD5EB6">
        <w:rPr>
          <w:lang w:val="en-US"/>
        </w:rPr>
        <w:t xml:space="preserve">The Contractor must notify FSSA of any individual whom the Contractor is proposing to employ or replace as Key Personnel. The Contractor must provide written notification to FSSA of anticipated vacancies of Key Personnel within five (5) business days of receiving the Key Personnel’s notice to terminate employment or five (5) business days before the vacancy occurs, whichever occurs first. If any individual </w:t>
      </w:r>
      <w:proofErr w:type="gramStart"/>
      <w:r w:rsidRPr="77BD5EB6">
        <w:rPr>
          <w:lang w:val="en-US"/>
        </w:rPr>
        <w:t>named as</w:t>
      </w:r>
      <w:proofErr w:type="gramEnd"/>
      <w:r w:rsidRPr="77BD5EB6">
        <w:rPr>
          <w:lang w:val="en-US"/>
        </w:rPr>
        <w:t xml:space="preserve"> Key Personnel becomes unavailable, the Contractor must notify FSSA immediately and provide the name(s) and resume(s) of suitable replacements, subject to FSSA’s approval. FSSA reserves the right to interview and approve the initial staffing or continued staffing of individuals for all Key Personnel positions. If FSSA is not reasonably satisfied that the proposed replacement(s) has ability and experience comparable to the originally approved Key Personnel, FSSA will notify the Contractor within ten (10) business days after receiving the resume(s) and completing any interview(s). The Contractor must then propose another replacement for approval. This process must be repeated until FSSA approves new Key Personnel.</w:t>
      </w:r>
    </w:p>
    <w:p w14:paraId="3B114310" w14:textId="20CFE9AE" w:rsidR="3B30BF70" w:rsidRDefault="33F705D3" w:rsidP="77BD5EB6">
      <w:pPr>
        <w:spacing w:before="220" w:after="220"/>
        <w:ind w:left="2160"/>
        <w:rPr>
          <w:lang w:val="en-US"/>
        </w:rPr>
      </w:pPr>
      <w:r w:rsidRPr="77BD5EB6">
        <w:rPr>
          <w:lang w:val="en-US"/>
        </w:rPr>
        <w:t xml:space="preserve">The Contractor must fill any positions relevant to the performance of the obligations set forth in this Contract that become vacant </w:t>
      </w:r>
      <w:proofErr w:type="gramStart"/>
      <w:r w:rsidRPr="77BD5EB6">
        <w:rPr>
          <w:lang w:val="en-US"/>
        </w:rPr>
        <w:t>during the course of</w:t>
      </w:r>
      <w:proofErr w:type="gramEnd"/>
      <w:r w:rsidRPr="77BD5EB6">
        <w:rPr>
          <w:lang w:val="en-US"/>
        </w:rPr>
        <w:t xml:space="preserve"> this contract in a timely manner; all positions must be filled within thirty (30) calendar days. </w:t>
      </w:r>
      <w:proofErr w:type="gramStart"/>
      <w:r w:rsidRPr="77BD5EB6">
        <w:rPr>
          <w:lang w:val="en-US"/>
        </w:rPr>
        <w:t>In the event that</w:t>
      </w:r>
      <w:proofErr w:type="gramEnd"/>
      <w:r w:rsidRPr="77BD5EB6">
        <w:rPr>
          <w:lang w:val="en-US"/>
        </w:rPr>
        <w:t xml:space="preserve"> a Key Personnel position is vacant, the Contractor must continue to fulfill all contractual obligations and submit to FSSA for review and approval a </w:t>
      </w:r>
      <w:proofErr w:type="gramStart"/>
      <w:r w:rsidRPr="77BD5EB6">
        <w:rPr>
          <w:lang w:val="en-US"/>
        </w:rPr>
        <w:t>workplan</w:t>
      </w:r>
      <w:proofErr w:type="gramEnd"/>
      <w:r w:rsidRPr="77BD5EB6">
        <w:rPr>
          <w:lang w:val="en-US"/>
        </w:rPr>
        <w:t xml:space="preserve"> that demonstrates how the Contractor will meet its Contract responsibilities until the position is filled.</w:t>
      </w:r>
    </w:p>
    <w:p w14:paraId="38FDFFBD" w14:textId="2DE0BED6" w:rsidR="0D310328" w:rsidRPr="000F2585" w:rsidRDefault="1413E146" w:rsidP="77BD5EB6">
      <w:pPr>
        <w:pStyle w:val="Heading4"/>
        <w:rPr>
          <w:b/>
          <w:bCs/>
          <w:color w:val="auto"/>
          <w:sz w:val="22"/>
          <w:szCs w:val="22"/>
          <w:lang w:val="en-US"/>
        </w:rPr>
      </w:pPr>
      <w:bookmarkStart w:id="38" w:name="_Toc231989343"/>
      <w:r w:rsidRPr="77BD5EB6">
        <w:rPr>
          <w:b/>
          <w:bCs/>
          <w:color w:val="auto"/>
          <w:sz w:val="22"/>
          <w:szCs w:val="22"/>
          <w:lang w:val="en-US"/>
        </w:rPr>
        <w:t>Key Personnel</w:t>
      </w:r>
      <w:bookmarkEnd w:id="38"/>
    </w:p>
    <w:p w14:paraId="499C3A59" w14:textId="77777777" w:rsidR="00654118" w:rsidRDefault="0CFBBCF9" w:rsidP="77BD5EB6">
      <w:pPr>
        <w:ind w:left="2880"/>
        <w:rPr>
          <w:lang w:val="en-US"/>
        </w:rPr>
      </w:pPr>
      <w:r w:rsidRPr="77BD5EB6">
        <w:rPr>
          <w:lang w:val="en-US"/>
        </w:rPr>
        <w:t>At a minimum, the Contractor must assign and dedicate the following key personnel positions:</w:t>
      </w:r>
    </w:p>
    <w:p w14:paraId="74F9CD7C" w14:textId="795B9626" w:rsidR="0F9912EB" w:rsidRDefault="0CFBBCF9" w:rsidP="77BD5EB6">
      <w:pPr>
        <w:pStyle w:val="ListParagraph"/>
        <w:numPr>
          <w:ilvl w:val="0"/>
          <w:numId w:val="46"/>
        </w:numPr>
        <w:spacing w:after="220"/>
        <w:ind w:left="3240"/>
        <w:rPr>
          <w:color w:val="000000" w:themeColor="text1"/>
          <w:lang w:val="en-US"/>
        </w:rPr>
      </w:pPr>
      <w:r w:rsidRPr="77BD5EB6">
        <w:rPr>
          <w:lang w:val="en-US"/>
        </w:rPr>
        <w:t>Project Director</w:t>
      </w:r>
    </w:p>
    <w:p w14:paraId="4B23796A" w14:textId="4B647651" w:rsidR="74F338FF" w:rsidRDefault="0CFBBCF9" w:rsidP="77BD5EB6">
      <w:pPr>
        <w:spacing w:before="220"/>
        <w:ind w:left="2880"/>
        <w:rPr>
          <w:color w:val="000000" w:themeColor="text1"/>
          <w:lang w:val="en-US"/>
        </w:rPr>
      </w:pPr>
      <w:r w:rsidRPr="77BD5EB6">
        <w:rPr>
          <w:lang w:val="en-US"/>
        </w:rPr>
        <w:t xml:space="preserve">The Contractor must provide a Project Director to directly oversee the scope of the Contract. The Project Director must have sufficient skills, qualifications, and experience necessary to oversee the design and implementation of the EQR Activity Protocol, as well as the work of any Subcontractors responsible for performing the tasks specified in this Contract. They must have experience in managing clinical projects, as well as assessment and reporting of health care outcomes and drug trends. They must be </w:t>
      </w:r>
      <w:proofErr w:type="gramStart"/>
      <w:r w:rsidRPr="77BD5EB6">
        <w:rPr>
          <w:lang w:val="en-US"/>
        </w:rPr>
        <w:t>adept</w:t>
      </w:r>
      <w:proofErr w:type="gramEnd"/>
      <w:r w:rsidRPr="77BD5EB6">
        <w:rPr>
          <w:lang w:val="en-US"/>
        </w:rPr>
        <w:t xml:space="preserve"> in both the clinical and statistical/financial areas of claims analysis for effective oversight of all contracted activities. </w:t>
      </w:r>
    </w:p>
    <w:p w14:paraId="221E0BAE" w14:textId="1226A207" w:rsidR="74F338FF" w:rsidRDefault="0CFBBCF9" w:rsidP="77BD5EB6">
      <w:pPr>
        <w:spacing w:before="220" w:after="220"/>
        <w:ind w:left="2880"/>
        <w:rPr>
          <w:color w:val="000000" w:themeColor="text1"/>
          <w:lang w:val="en-US"/>
        </w:rPr>
      </w:pPr>
      <w:r w:rsidRPr="77BD5EB6">
        <w:rPr>
          <w:lang w:val="en-US"/>
        </w:rPr>
        <w:t xml:space="preserve">They must serve as primary liaison to FSSA and the MCOs for the performance of the requirements of this Contract. They must be available to meet with FSSA staff in person, or by telephone at the request of </w:t>
      </w:r>
      <w:r w:rsidRPr="77BD5EB6">
        <w:rPr>
          <w:lang w:val="en-US"/>
        </w:rPr>
        <w:lastRenderedPageBreak/>
        <w:t xml:space="preserve">FSSA. They must ensure that all FSSA approvals are obtained before work is begun, that all work is performed in accordance with FSSA approved protocols and workplans and that all deliverables are clearly written, accurate and provided in a timely manner. They must directly supervise project staff (including Subcontractors, if any) responsible for performing the tasks specified in this Contract. </w:t>
      </w:r>
    </w:p>
    <w:p w14:paraId="3CE1EB54" w14:textId="241A59A2" w:rsidR="2868E535" w:rsidRDefault="0CFBBCF9" w:rsidP="77BD5EB6">
      <w:pPr>
        <w:pStyle w:val="ListParagraph"/>
        <w:numPr>
          <w:ilvl w:val="0"/>
          <w:numId w:val="45"/>
        </w:numPr>
        <w:spacing w:before="220" w:after="220"/>
        <w:ind w:left="3240"/>
        <w:rPr>
          <w:color w:val="000000" w:themeColor="text1"/>
          <w:lang w:val="en-US"/>
        </w:rPr>
      </w:pPr>
      <w:r w:rsidRPr="77BD5EB6">
        <w:rPr>
          <w:lang w:val="en-US"/>
        </w:rPr>
        <w:t>Medical Records Review Staff Coordinator</w:t>
      </w:r>
    </w:p>
    <w:p w14:paraId="5E86A2F7" w14:textId="36C96422" w:rsidR="74F338FF" w:rsidRDefault="0CFBBCF9" w:rsidP="77BD5EB6">
      <w:pPr>
        <w:spacing w:before="220" w:after="220"/>
        <w:ind w:left="2880"/>
        <w:rPr>
          <w:color w:val="000000" w:themeColor="text1"/>
          <w:lang w:val="en-US"/>
        </w:rPr>
      </w:pPr>
      <w:r w:rsidRPr="77BD5EB6">
        <w:rPr>
          <w:lang w:val="en-US"/>
        </w:rPr>
        <w:t xml:space="preserve">The Contractor must provide a Medical Records Review Staff Coordinator to oversee all medical record reviews described in this Contract. The Medical Records Review Staff Coordinator must be a Registered Nurse (RN) or other licensed professional where medical records review or similar permission to assess patients and/or their records </w:t>
      </w:r>
      <w:proofErr w:type="gramStart"/>
      <w:r w:rsidRPr="77BD5EB6">
        <w:rPr>
          <w:lang w:val="en-US"/>
        </w:rPr>
        <w:t>falls</w:t>
      </w:r>
      <w:proofErr w:type="gramEnd"/>
      <w:r w:rsidRPr="77BD5EB6">
        <w:rPr>
          <w:lang w:val="en-US"/>
        </w:rPr>
        <w:t xml:space="preserve"> under their specific scope of practice (per Indiana Code Title 25. Professions and Occupations) with experience in managing a program similar in size and scope as the EQR program described herein within the last five (5) years. They must be a full-time employee of the Contractor with the authority to revise processes and procedures, and assign additional resources, as needed, to maximize the efficiency and effectiveness of services provided under the resulting Contract.</w:t>
      </w:r>
    </w:p>
    <w:p w14:paraId="57BEB8DC" w14:textId="2E9C664B" w:rsidR="0F9912EB" w:rsidRDefault="0CFBBCF9" w:rsidP="77BD5EB6">
      <w:pPr>
        <w:pStyle w:val="ListParagraph"/>
        <w:numPr>
          <w:ilvl w:val="0"/>
          <w:numId w:val="44"/>
        </w:numPr>
        <w:spacing w:before="220" w:after="220"/>
        <w:ind w:left="3240"/>
        <w:rPr>
          <w:color w:val="000000" w:themeColor="text1"/>
          <w:lang w:val="en-US"/>
        </w:rPr>
      </w:pPr>
      <w:r w:rsidRPr="77BD5EB6">
        <w:rPr>
          <w:lang w:val="en-US"/>
        </w:rPr>
        <w:t>Medical Records Review Staff</w:t>
      </w:r>
    </w:p>
    <w:p w14:paraId="1022CB74" w14:textId="12F2BBC3" w:rsidR="74F338FF" w:rsidRDefault="0CFBBCF9" w:rsidP="77BD5EB6">
      <w:pPr>
        <w:spacing w:before="220"/>
        <w:ind w:left="2880"/>
        <w:rPr>
          <w:color w:val="000000" w:themeColor="text1"/>
          <w:lang w:val="en-US"/>
        </w:rPr>
      </w:pPr>
      <w:r w:rsidRPr="77BD5EB6">
        <w:rPr>
          <w:lang w:val="en-US"/>
        </w:rPr>
        <w:t xml:space="preserve">The Contractor must provide </w:t>
      </w:r>
      <w:proofErr w:type="gramStart"/>
      <w:r w:rsidRPr="77BD5EB6">
        <w:rPr>
          <w:lang w:val="en-US"/>
        </w:rPr>
        <w:t>a sufficient number of</w:t>
      </w:r>
      <w:proofErr w:type="gramEnd"/>
      <w:r w:rsidRPr="77BD5EB6">
        <w:rPr>
          <w:lang w:val="en-US"/>
        </w:rPr>
        <w:t xml:space="preserve"> medical records review staff and be prepared to adjust staffing, at the direction of the State, based on fluctuation in the volume of records to be reviewed </w:t>
      </w:r>
      <w:proofErr w:type="gramStart"/>
      <w:r w:rsidRPr="77BD5EB6">
        <w:rPr>
          <w:lang w:val="en-US"/>
        </w:rPr>
        <w:t>in a given</w:t>
      </w:r>
      <w:proofErr w:type="gramEnd"/>
      <w:r w:rsidRPr="77BD5EB6">
        <w:rPr>
          <w:lang w:val="en-US"/>
        </w:rPr>
        <w:t xml:space="preserve"> period. The Contractor must ensure that all records are reviewed by an appropriate licensed medical professional (per Indiana Code Title 25. Professions and Occupations) with the following minimum qualifications:</w:t>
      </w:r>
    </w:p>
    <w:p w14:paraId="3B89407B" w14:textId="633DF269" w:rsidR="74F338FF" w:rsidRDefault="0CFBBCF9" w:rsidP="77BD5EB6">
      <w:pPr>
        <w:pStyle w:val="ListParagraph"/>
        <w:numPr>
          <w:ilvl w:val="0"/>
          <w:numId w:val="43"/>
        </w:numPr>
        <w:ind w:left="3240"/>
        <w:rPr>
          <w:color w:val="000000" w:themeColor="text1"/>
          <w:lang w:val="en-US"/>
        </w:rPr>
      </w:pPr>
      <w:r w:rsidRPr="77BD5EB6">
        <w:rPr>
          <w:lang w:val="en-US"/>
        </w:rPr>
        <w:t>Possess a bachelor’s degree from an accredited college or university;</w:t>
      </w:r>
    </w:p>
    <w:p w14:paraId="32FF27BB" w14:textId="706FC3F7" w:rsidR="74F338FF" w:rsidRDefault="0CFBBCF9" w:rsidP="77BD5EB6">
      <w:pPr>
        <w:pStyle w:val="ListParagraph"/>
        <w:numPr>
          <w:ilvl w:val="0"/>
          <w:numId w:val="43"/>
        </w:numPr>
        <w:ind w:left="3240"/>
        <w:rPr>
          <w:color w:val="000000" w:themeColor="text1"/>
          <w:lang w:val="en-US"/>
        </w:rPr>
      </w:pPr>
      <w:r w:rsidRPr="77BD5EB6">
        <w:rPr>
          <w:lang w:val="en-US"/>
        </w:rPr>
        <w:t>Possess at least three (3) years of medical or clinical experience; and</w:t>
      </w:r>
    </w:p>
    <w:p w14:paraId="7E763C68" w14:textId="7464E151" w:rsidR="74F338FF" w:rsidRDefault="0CFBBCF9" w:rsidP="77BD5EB6">
      <w:pPr>
        <w:pStyle w:val="ListParagraph"/>
        <w:numPr>
          <w:ilvl w:val="0"/>
          <w:numId w:val="43"/>
        </w:numPr>
        <w:spacing w:after="220"/>
        <w:ind w:left="3240"/>
        <w:rPr>
          <w:color w:val="000000" w:themeColor="text1"/>
          <w:lang w:val="en-US"/>
        </w:rPr>
      </w:pPr>
      <w:r w:rsidRPr="77BD5EB6">
        <w:rPr>
          <w:lang w:val="en-US"/>
        </w:rPr>
        <w:t>Possess at least two (2) years of medical utilization review and/or quality assurance.</w:t>
      </w:r>
    </w:p>
    <w:p w14:paraId="275DE129" w14:textId="79DD8A02" w:rsidR="0D310328" w:rsidRDefault="1413E146" w:rsidP="77BD5EB6">
      <w:pPr>
        <w:pStyle w:val="Heading2"/>
      </w:pPr>
      <w:bookmarkStart w:id="39" w:name="_Toc231989344"/>
      <w:r w:rsidRPr="77BD5EB6">
        <w:t>Other Project Staff</w:t>
      </w:r>
      <w:bookmarkEnd w:id="39"/>
      <w:r w:rsidRPr="77BD5EB6">
        <w:t xml:space="preserve"> </w:t>
      </w:r>
    </w:p>
    <w:p w14:paraId="4EA7DBEE" w14:textId="0E642D84" w:rsidR="0D310328" w:rsidRDefault="1413E146" w:rsidP="77BD5EB6">
      <w:pPr>
        <w:pStyle w:val="Heading3"/>
      </w:pPr>
      <w:bookmarkStart w:id="40" w:name="_Toc231989345"/>
      <w:r w:rsidRPr="77BD5EB6">
        <w:t>Subcontractor Reporting</w:t>
      </w:r>
      <w:bookmarkEnd w:id="40"/>
    </w:p>
    <w:p w14:paraId="29FBE7D5" w14:textId="539409EF" w:rsidR="0F53E64E" w:rsidRDefault="537F1A54" w:rsidP="77BD5EB6">
      <w:pPr>
        <w:pStyle w:val="ListParagraph"/>
        <w:ind w:left="2160"/>
        <w:rPr>
          <w:color w:val="000000" w:themeColor="text1"/>
          <w:lang w:val="en-US"/>
        </w:rPr>
      </w:pPr>
      <w:r w:rsidRPr="77BD5EB6">
        <w:rPr>
          <w:color w:val="000000" w:themeColor="text1"/>
          <w:lang w:val="en-US"/>
        </w:rPr>
        <w:t xml:space="preserve">The Contractor is permitted to subcontract obligations of this Contract provided the Subcontractor meets the independence requirements for this Contract and is approved by the State. The Contractor must ensure that oversight and accountability remain clear and effective and quality of services are maintained throughout all levels of Subcontracting. When deficiencies are found by the State or the Contractor, the Contractor must ensure that they are remediated within a </w:t>
      </w:r>
      <w:r w:rsidRPr="77BD5EB6">
        <w:rPr>
          <w:color w:val="000000" w:themeColor="text1"/>
          <w:lang w:val="en-US"/>
        </w:rPr>
        <w:lastRenderedPageBreak/>
        <w:t xml:space="preserve">reasonable </w:t>
      </w:r>
      <w:proofErr w:type="gramStart"/>
      <w:r w:rsidRPr="77BD5EB6">
        <w:rPr>
          <w:color w:val="000000" w:themeColor="text1"/>
          <w:lang w:val="en-US"/>
        </w:rPr>
        <w:t>period of time</w:t>
      </w:r>
      <w:proofErr w:type="gramEnd"/>
      <w:r w:rsidRPr="77BD5EB6">
        <w:rPr>
          <w:color w:val="000000" w:themeColor="text1"/>
          <w:lang w:val="en-US"/>
        </w:rPr>
        <w:t xml:space="preserve"> to maintain optimal performance. If the Contractor finds the deficiencies, the Contractor must notify the State, in writing, within three (3) days of discovery. The State reserves the right to review and approve all remediation plans developed by the Contractor. Given the essential nature of the duties and responsibilities noted below, if any of these services are performed by a Subcontractor to the Contractor, the State must have direct access to that Subcontractor and will not be required to go through or first consult the Contractor when communicating with the Subcontractor. The State reserves the right to require the termination of use of a specific Subcontractor at any time.</w:t>
      </w:r>
    </w:p>
    <w:p w14:paraId="1D052E7C" w14:textId="61FE2E59" w:rsidR="0D310328" w:rsidRDefault="1F551D28" w:rsidP="77BD5EB6">
      <w:pPr>
        <w:pStyle w:val="Heading2"/>
      </w:pPr>
      <w:bookmarkStart w:id="41" w:name="_Toc231989346"/>
      <w:r>
        <w:t>Document Management</w:t>
      </w:r>
      <w:bookmarkEnd w:id="41"/>
      <w:r>
        <w:t xml:space="preserve"> </w:t>
      </w:r>
    </w:p>
    <w:p w14:paraId="73A85BCC" w14:textId="771AA31A" w:rsidR="4CF7CD7B" w:rsidRDefault="4CF7CD7B" w:rsidP="002B307A">
      <w:pPr>
        <w:ind w:left="1440"/>
        <w:rPr>
          <w:lang w:val="en-US"/>
        </w:rPr>
      </w:pPr>
      <w:r w:rsidRPr="50DCC3BC">
        <w:rPr>
          <w:lang w:val="en-US"/>
        </w:rPr>
        <w:t>The Contractor is responsible for all document management for any item associated with this Contract. The Contractor must collaborate with the State to ensure that all items are readily available to the State</w:t>
      </w:r>
      <w:r w:rsidR="14227A93" w:rsidRPr="50DCC3BC">
        <w:rPr>
          <w:lang w:val="en-US"/>
        </w:rPr>
        <w:t xml:space="preserve"> and managed in a manner that meets the State’s needs and expectations. </w:t>
      </w:r>
      <w:r w:rsidR="61470688" w:rsidRPr="50DCC3BC">
        <w:rPr>
          <w:lang w:val="en-US"/>
        </w:rPr>
        <w:t xml:space="preserve">The Contractor must maintain all documents for at least a minimum of five (5) years or as directed by the State or </w:t>
      </w:r>
      <w:r w:rsidR="3A3D1EAF" w:rsidRPr="50DCC3BC">
        <w:rPr>
          <w:lang w:val="en-US"/>
        </w:rPr>
        <w:t>f</w:t>
      </w:r>
      <w:r w:rsidR="61470688" w:rsidRPr="50DCC3BC">
        <w:rPr>
          <w:lang w:val="en-US"/>
        </w:rPr>
        <w:t xml:space="preserve">ederal </w:t>
      </w:r>
      <w:r w:rsidR="5F24701D" w:rsidRPr="50DCC3BC">
        <w:rPr>
          <w:lang w:val="en-US"/>
        </w:rPr>
        <w:t>requirements</w:t>
      </w:r>
      <w:r w:rsidR="61470688" w:rsidRPr="50DCC3BC">
        <w:rPr>
          <w:lang w:val="en-US"/>
        </w:rPr>
        <w:t xml:space="preserve">. </w:t>
      </w:r>
      <w:r w:rsidR="002B307A" w:rsidRPr="002B307A">
        <w:rPr>
          <w:lang w:val="en-US"/>
        </w:rPr>
        <w:t xml:space="preserve">All documents must be managed </w:t>
      </w:r>
      <w:r w:rsidR="00B40BF2">
        <w:rPr>
          <w:lang w:val="en-US"/>
        </w:rPr>
        <w:t xml:space="preserve">according to directions provided by the State, </w:t>
      </w:r>
      <w:r w:rsidR="002B307A" w:rsidRPr="002B307A">
        <w:rPr>
          <w:lang w:val="en-US"/>
        </w:rPr>
        <w:t>in the State’s SharePoint repository, with version control, State-approved naming conventions, audit trails, and access permissions managed by the State to ensure confidentiality and compliance.</w:t>
      </w:r>
    </w:p>
    <w:p w14:paraId="6EF5DAA9" w14:textId="7FC8E671" w:rsidR="0D310328" w:rsidRDefault="1413E146" w:rsidP="77BD5EB6">
      <w:pPr>
        <w:pStyle w:val="Heading2"/>
      </w:pPr>
      <w:bookmarkStart w:id="42" w:name="_Toc231989347"/>
      <w:r w:rsidRPr="77BD5EB6">
        <w:t>Status Updates and Reporting</w:t>
      </w:r>
      <w:bookmarkEnd w:id="42"/>
    </w:p>
    <w:p w14:paraId="428283AB" w14:textId="244D900D" w:rsidR="0D310328" w:rsidRDefault="1413E146" w:rsidP="77BD5EB6">
      <w:pPr>
        <w:pStyle w:val="Heading3"/>
      </w:pPr>
      <w:bookmarkStart w:id="43" w:name="_Toc231989348"/>
      <w:r w:rsidRPr="77BD5EB6">
        <w:t>Reporting</w:t>
      </w:r>
      <w:bookmarkEnd w:id="43"/>
    </w:p>
    <w:p w14:paraId="567E04C6" w14:textId="33E2F8A0" w:rsidR="375ECCF8" w:rsidRDefault="34836E8C" w:rsidP="77BD5EB6">
      <w:pPr>
        <w:pStyle w:val="ListParagraph"/>
        <w:ind w:left="2160"/>
        <w:rPr>
          <w:color w:val="000000" w:themeColor="text1"/>
          <w:lang w:val="en-US"/>
        </w:rPr>
      </w:pPr>
      <w:r w:rsidRPr="77BD5EB6">
        <w:rPr>
          <w:color w:val="000000" w:themeColor="text1"/>
          <w:lang w:val="en-US"/>
        </w:rPr>
        <w:t xml:space="preserve">The Contractor must be able to design, develop, and implement reports using the electronic formats, instructions, and timeframes specified by FSSA. The Contractor must maintain flexible reporting capabilities and must be able to respond to the reporting requests of FSSA and its designees. </w:t>
      </w:r>
    </w:p>
    <w:p w14:paraId="1DE6D897" w14:textId="2B79BD78" w:rsidR="375ECCF8" w:rsidRDefault="34836E8C" w:rsidP="77BD5EB6">
      <w:pPr>
        <w:pStyle w:val="ListParagraph"/>
        <w:ind w:left="2160"/>
        <w:rPr>
          <w:color w:val="000000" w:themeColor="text1"/>
          <w:lang w:val="en-US"/>
        </w:rPr>
      </w:pPr>
      <w:r w:rsidRPr="77BD5EB6">
        <w:rPr>
          <w:color w:val="000000" w:themeColor="text1"/>
          <w:lang w:val="en-US"/>
        </w:rPr>
        <w:t xml:space="preserve"> </w:t>
      </w:r>
    </w:p>
    <w:p w14:paraId="6F9D37A6" w14:textId="73117F6D" w:rsidR="375ECCF8" w:rsidRDefault="34836E8C" w:rsidP="77BD5EB6">
      <w:pPr>
        <w:pStyle w:val="ListParagraph"/>
        <w:ind w:left="2160"/>
        <w:rPr>
          <w:color w:val="000000" w:themeColor="text1"/>
          <w:lang w:val="en-US"/>
        </w:rPr>
      </w:pPr>
      <w:r w:rsidRPr="77BD5EB6">
        <w:rPr>
          <w:color w:val="000000" w:themeColor="text1"/>
          <w:lang w:val="en-US"/>
        </w:rPr>
        <w:t xml:space="preserve">The Contractor must certify all submitted data and reports, including, but not limited to, routine HEDIS performance reports, non‐HEDIS, and PIPs. The certification must attest, based on best knowledge, information, and belief as to the accuracy, completeness and truthfulness of the documents and data. The Contractor must submit the certification concurrently with the certified data and reports.  </w:t>
      </w:r>
    </w:p>
    <w:p w14:paraId="51E7DCA6" w14:textId="7A7E3A05" w:rsidR="375ECCF8" w:rsidRDefault="34836E8C" w:rsidP="77BD5EB6">
      <w:pPr>
        <w:pStyle w:val="ListParagraph"/>
        <w:ind w:left="2160"/>
        <w:rPr>
          <w:color w:val="000000" w:themeColor="text1"/>
          <w:lang w:val="en-US"/>
        </w:rPr>
      </w:pPr>
      <w:r w:rsidRPr="77BD5EB6">
        <w:rPr>
          <w:color w:val="000000" w:themeColor="text1"/>
          <w:lang w:val="en-US"/>
        </w:rPr>
        <w:t xml:space="preserve"> </w:t>
      </w:r>
    </w:p>
    <w:p w14:paraId="3073E824" w14:textId="71EF17CC" w:rsidR="375ECCF8" w:rsidRDefault="34836E8C" w:rsidP="77BD5EB6">
      <w:pPr>
        <w:pStyle w:val="ListParagraph"/>
        <w:ind w:left="2160"/>
        <w:rPr>
          <w:color w:val="000000" w:themeColor="text1"/>
          <w:lang w:val="en-US"/>
        </w:rPr>
      </w:pPr>
      <w:r w:rsidRPr="77BD5EB6">
        <w:rPr>
          <w:color w:val="000000" w:themeColor="text1"/>
          <w:lang w:val="en-US"/>
        </w:rPr>
        <w:t xml:space="preserve">The Contractor must ensure that all required reports or files are submitted to FSSA in a timely manner for review and approval. The Contractor agrees to prepare complete and accurate reports for submission to FSSA. If after preparation and submission, an error is discovered, the Contractor must submit accurate reports in a timeframe directed by FSSA.  </w:t>
      </w:r>
    </w:p>
    <w:p w14:paraId="60F40760" w14:textId="673453A5" w:rsidR="375ECCF8" w:rsidRDefault="34836E8C" w:rsidP="77BD5EB6">
      <w:pPr>
        <w:pStyle w:val="ListParagraph"/>
        <w:ind w:left="2160"/>
        <w:rPr>
          <w:color w:val="000000" w:themeColor="text1"/>
          <w:lang w:val="en-US"/>
        </w:rPr>
      </w:pPr>
      <w:r w:rsidRPr="77BD5EB6">
        <w:rPr>
          <w:color w:val="000000" w:themeColor="text1"/>
          <w:lang w:val="en-US"/>
        </w:rPr>
        <w:t xml:space="preserve"> </w:t>
      </w:r>
    </w:p>
    <w:p w14:paraId="11A99F58" w14:textId="72F11807" w:rsidR="375ECCF8" w:rsidRDefault="34836E8C" w:rsidP="77BD5EB6">
      <w:pPr>
        <w:pStyle w:val="ListParagraph"/>
        <w:ind w:left="2160"/>
        <w:rPr>
          <w:color w:val="000000" w:themeColor="text1"/>
          <w:lang w:val="en-US"/>
        </w:rPr>
      </w:pPr>
      <w:r w:rsidRPr="77BD5EB6">
        <w:rPr>
          <w:color w:val="000000" w:themeColor="text1"/>
          <w:lang w:val="en-US"/>
        </w:rPr>
        <w:lastRenderedPageBreak/>
        <w:t>The Contractor must provide FSSA with written reports that are clear, concise and useful for the audience for whom they are intended. The report must be composed in a manner consistent with FSSA specifications and with the Contractor’s stated criteria. All reports must be provided in electronic formats compatible with software applications in use by FSSA (e.g., Microsoft Word, Excel), as well as in hard copy, as specified by FSSA. The Contractor must be responsible for assuring that it completely understands the specifications and requirements for all reporting and other activities under the Contract. Where required, the Contractor must provide supporting documents, such as report appendices.</w:t>
      </w:r>
    </w:p>
    <w:p w14:paraId="5368EE6C" w14:textId="18F0E88A" w:rsidR="0D310328" w:rsidRPr="000F2585" w:rsidRDefault="1413E146" w:rsidP="77BD5EB6">
      <w:pPr>
        <w:pStyle w:val="Heading4"/>
        <w:rPr>
          <w:b/>
          <w:bCs/>
          <w:color w:val="auto"/>
          <w:sz w:val="22"/>
          <w:szCs w:val="22"/>
          <w:lang w:val="en-US"/>
        </w:rPr>
      </w:pPr>
      <w:bookmarkStart w:id="44" w:name="_Toc231989349"/>
      <w:r w:rsidRPr="77BD5EB6">
        <w:rPr>
          <w:b/>
          <w:bCs/>
          <w:color w:val="auto"/>
          <w:sz w:val="22"/>
          <w:szCs w:val="22"/>
          <w:lang w:val="en-US"/>
        </w:rPr>
        <w:t>Ad-hoc Reporting</w:t>
      </w:r>
      <w:bookmarkEnd w:id="44"/>
    </w:p>
    <w:p w14:paraId="212EC5D6" w14:textId="46806F42" w:rsidR="104BAB1D" w:rsidRDefault="2CE5E85F" w:rsidP="77BD5EB6">
      <w:pPr>
        <w:pStyle w:val="ListParagraph"/>
        <w:ind w:left="2880"/>
        <w:rPr>
          <w:color w:val="000000" w:themeColor="text1"/>
          <w:lang w:val="en-US"/>
        </w:rPr>
      </w:pPr>
      <w:r w:rsidRPr="77BD5EB6">
        <w:rPr>
          <w:color w:val="000000" w:themeColor="text1"/>
          <w:lang w:val="en-US"/>
        </w:rPr>
        <w:t>The Contractor must prepare and submit any other reports as required by FSSA and/or CMS, that are related to the Contractor’s duties and obligations under the Contract. Ad-Hoc reports must be submitted within five (5) business days from request.</w:t>
      </w:r>
    </w:p>
    <w:p w14:paraId="5F280278" w14:textId="7E462F50" w:rsidR="0D310328" w:rsidRDefault="1413E146" w:rsidP="77BD5EB6">
      <w:pPr>
        <w:pStyle w:val="Heading1"/>
        <w:rPr>
          <w:lang w:val="en-US"/>
        </w:rPr>
      </w:pPr>
      <w:bookmarkStart w:id="45" w:name="_Toc231989350"/>
      <w:r w:rsidRPr="77BD5EB6">
        <w:rPr>
          <w:lang w:val="en-US"/>
        </w:rPr>
        <w:t>Independent Validation and Verification</w:t>
      </w:r>
      <w:bookmarkEnd w:id="45"/>
      <w:r w:rsidRPr="77BD5EB6">
        <w:rPr>
          <w:lang w:val="en-US"/>
        </w:rPr>
        <w:t xml:space="preserve"> </w:t>
      </w:r>
    </w:p>
    <w:p w14:paraId="68761A65" w14:textId="3848C400" w:rsidR="67A55F68" w:rsidRDefault="1C42C9F0" w:rsidP="77BD5EB6">
      <w:pPr>
        <w:pStyle w:val="ListParagraph"/>
        <w:rPr>
          <w:color w:val="000000" w:themeColor="text1"/>
          <w:lang w:val="en-US"/>
        </w:rPr>
      </w:pPr>
      <w:r w:rsidRPr="77BD5EB6">
        <w:rPr>
          <w:color w:val="000000" w:themeColor="text1"/>
          <w:lang w:val="en-US"/>
        </w:rPr>
        <w:t>In the event the State determines that any independent verification and validation ("IV&amp;V") oversight is required by the State during the term of this Contract, the Contractor shall comply with any such oversight during the term of this Contract, pursuant to which an independent third-party review may be conducted by a reviewer selected by the State, for the purpose of verifying that the Contractor has performed its obligations in compliance with the terms of this Contract.  In the absence of any such IV&amp;V oversight, the Contractor shall comply with any other appropriate methods or means for verification and validation required by the State during the term of this Contract for the purpose of verifying and validating that the Contractor has performed its obligations in compliance with the terms of this Contract.  The Contractor shall provide all information and documentation requested during the State's IV&amp;V oversight or verification and validation efforts related to this Contract and in connection with any IV&amp;V oversight or verification and validation efforts related to an initiative of which this Contract is a part.</w:t>
      </w:r>
    </w:p>
    <w:p w14:paraId="01F538AD" w14:textId="4F1E4F02" w:rsidR="0D310328" w:rsidRDefault="1413E146" w:rsidP="77BD5EB6">
      <w:pPr>
        <w:pStyle w:val="Heading1"/>
        <w:rPr>
          <w:lang w:val="en-US"/>
        </w:rPr>
      </w:pPr>
      <w:bookmarkStart w:id="46" w:name="_Toc231989351"/>
      <w:r w:rsidRPr="77BD5EB6">
        <w:rPr>
          <w:lang w:val="en-US"/>
        </w:rPr>
        <w:t>Compliance Requirements</w:t>
      </w:r>
      <w:bookmarkEnd w:id="46"/>
    </w:p>
    <w:p w14:paraId="4F63FD43" w14:textId="56CB6131" w:rsidR="0D310328" w:rsidRDefault="1413E146" w:rsidP="77BD5EB6">
      <w:pPr>
        <w:pStyle w:val="Heading2"/>
      </w:pPr>
      <w:bookmarkStart w:id="47" w:name="_Toc231989352"/>
      <w:r w:rsidRPr="77BD5EB6">
        <w:t>Corrective Action Plans</w:t>
      </w:r>
      <w:bookmarkEnd w:id="47"/>
    </w:p>
    <w:p w14:paraId="1124698D" w14:textId="45169B7F" w:rsidR="0B2D1BB0" w:rsidRDefault="3D74BD3C" w:rsidP="77BD5EB6">
      <w:pPr>
        <w:pStyle w:val="ListParagraph"/>
        <w:ind w:left="1440"/>
        <w:rPr>
          <w:color w:val="000000" w:themeColor="text1"/>
          <w:lang w:val="en-US"/>
        </w:rPr>
      </w:pPr>
      <w:r w:rsidRPr="77BD5EB6">
        <w:rPr>
          <w:color w:val="000000" w:themeColor="text1"/>
          <w:lang w:val="en-US"/>
        </w:rPr>
        <w:t xml:space="preserve">The State will review the Contractor’s activities, performance measures and deliverables, and may engage an OV&amp;V agent to assist with these reviews. The Contractor must, upon State direction, furnish copies of deliverables and any other information deemed relevant by the State. </w:t>
      </w:r>
    </w:p>
    <w:p w14:paraId="063174E0" w14:textId="363240C9" w:rsidR="0B2D1BB0" w:rsidRDefault="3D74BD3C" w:rsidP="77BD5EB6">
      <w:pPr>
        <w:pStyle w:val="ListParagraph"/>
        <w:ind w:left="1440"/>
        <w:rPr>
          <w:color w:val="000000" w:themeColor="text1"/>
          <w:lang w:val="en-US"/>
        </w:rPr>
      </w:pPr>
      <w:r w:rsidRPr="77BD5EB6">
        <w:rPr>
          <w:color w:val="000000" w:themeColor="text1"/>
          <w:lang w:val="en-US"/>
        </w:rPr>
        <w:t xml:space="preserve"> </w:t>
      </w:r>
    </w:p>
    <w:p w14:paraId="709419BA" w14:textId="73A187A7" w:rsidR="0B2D1BB0" w:rsidRDefault="5046C95E" w:rsidP="77BD5EB6">
      <w:pPr>
        <w:pStyle w:val="ListParagraph"/>
        <w:ind w:left="1440"/>
        <w:rPr>
          <w:color w:val="000000" w:themeColor="text1"/>
          <w:lang w:val="en-US"/>
        </w:rPr>
      </w:pPr>
      <w:r w:rsidRPr="77BD5EB6">
        <w:rPr>
          <w:color w:val="000000" w:themeColor="text1"/>
          <w:lang w:val="en-US"/>
        </w:rPr>
        <w:t xml:space="preserve">The State can require a CAP if the State determines that the Contractor is not performing to the satisfaction of the State, has not completed one or more deliverables </w:t>
      </w:r>
      <w:r w:rsidRPr="77BD5EB6">
        <w:rPr>
          <w:color w:val="000000" w:themeColor="text1"/>
          <w:lang w:val="en-US"/>
        </w:rPr>
        <w:lastRenderedPageBreak/>
        <w:t xml:space="preserve">in a satisfactory or timely manner according to the agreed upon timelines or failed to adhere to the Contract Performance Measures in Section </w:t>
      </w:r>
      <w:proofErr w:type="spellStart"/>
      <w:r w:rsidR="5A6C1E7A" w:rsidRPr="77BD5EB6">
        <w:rPr>
          <w:color w:val="000000" w:themeColor="text1"/>
          <w:lang w:val="en-US"/>
        </w:rPr>
        <w:t>VI.a.iii</w:t>
      </w:r>
      <w:proofErr w:type="spellEnd"/>
      <w:r w:rsidRPr="77BD5EB6">
        <w:rPr>
          <w:color w:val="000000" w:themeColor="text1"/>
          <w:lang w:val="en-US"/>
        </w:rPr>
        <w:t xml:space="preserve">. All CAPs must be submitted to the State within fifteen (15) calendar days following the documentation of failure to meet expectations. At a minimum, the CAP must address the causes of the deficiency, the impacts, and the measures being taken and/or recommended to remedy the deficiency and indicate whether the solution is permanent or temporary. It must also include a schedule showing when the deficiency will be remedied, </w:t>
      </w:r>
      <w:proofErr w:type="gramStart"/>
      <w:r w:rsidRPr="77BD5EB6">
        <w:rPr>
          <w:color w:val="000000" w:themeColor="text1"/>
          <w:lang w:val="en-US"/>
        </w:rPr>
        <w:t>and for</w:t>
      </w:r>
      <w:proofErr w:type="gramEnd"/>
      <w:r w:rsidRPr="77BD5EB6">
        <w:rPr>
          <w:color w:val="000000" w:themeColor="text1"/>
          <w:lang w:val="en-US"/>
        </w:rPr>
        <w:t xml:space="preserve"> when the permanent solution will be implemented, if appropriate. The nature of the corrective action(s) will depend upon the nature, severity and duration of the deficiency, and repeated nature of the non-compliance. The State must review and make reasonable efforts to approve the CAP within ten (10) calendar days of the CAP being received. </w:t>
      </w:r>
    </w:p>
    <w:p w14:paraId="7E0DB6A0" w14:textId="1FA59E77" w:rsidR="0B2D1BB0" w:rsidRDefault="3D74BD3C" w:rsidP="77BD5EB6">
      <w:pPr>
        <w:pStyle w:val="ListParagraph"/>
        <w:ind w:left="1440"/>
        <w:rPr>
          <w:color w:val="000000" w:themeColor="text1"/>
          <w:lang w:val="en-US"/>
        </w:rPr>
      </w:pPr>
      <w:r w:rsidRPr="77BD5EB6">
        <w:rPr>
          <w:color w:val="000000" w:themeColor="text1"/>
          <w:lang w:val="en-US"/>
        </w:rPr>
        <w:t xml:space="preserve"> </w:t>
      </w:r>
    </w:p>
    <w:p w14:paraId="79276D68" w14:textId="24A1E0CD" w:rsidR="0B2D1BB0" w:rsidRDefault="3D74BD3C" w:rsidP="77BD5EB6">
      <w:pPr>
        <w:pStyle w:val="ListParagraph"/>
        <w:ind w:left="1440"/>
        <w:rPr>
          <w:color w:val="000000" w:themeColor="text1"/>
          <w:lang w:val="en-US"/>
        </w:rPr>
      </w:pPr>
      <w:r w:rsidRPr="77BD5EB6">
        <w:rPr>
          <w:color w:val="000000" w:themeColor="text1"/>
          <w:lang w:val="en-US"/>
        </w:rPr>
        <w:t>Verification of the Contractor’s success or failure to achieve Performance Metrics may be performed by the State or a designated State contractor.</w:t>
      </w:r>
    </w:p>
    <w:p w14:paraId="13204996" w14:textId="0D88C938" w:rsidR="0D310328" w:rsidRDefault="1413E146" w:rsidP="77BD5EB6">
      <w:pPr>
        <w:pStyle w:val="Heading1"/>
        <w:rPr>
          <w:lang w:val="en-US"/>
        </w:rPr>
      </w:pPr>
      <w:bookmarkStart w:id="48" w:name="_Toc231989353"/>
      <w:r w:rsidRPr="77BD5EB6">
        <w:rPr>
          <w:lang w:val="en-US"/>
        </w:rPr>
        <w:t>Key Performance Indicators</w:t>
      </w:r>
      <w:bookmarkEnd w:id="48"/>
      <w:r w:rsidRPr="77BD5EB6">
        <w:rPr>
          <w:lang w:val="en-US"/>
        </w:rPr>
        <w:t xml:space="preserve"> </w:t>
      </w:r>
    </w:p>
    <w:p w14:paraId="2BE6BB05" w14:textId="4D13063D" w:rsidR="0D310328" w:rsidRDefault="1413E146" w:rsidP="77BD5EB6">
      <w:pPr>
        <w:pStyle w:val="Heading2"/>
      </w:pPr>
      <w:bookmarkStart w:id="49" w:name="_Toc231989354"/>
      <w:r w:rsidRPr="77BD5EB6">
        <w:t>Contractor Performance Standards</w:t>
      </w:r>
      <w:bookmarkEnd w:id="49"/>
      <w:r w:rsidRPr="77BD5EB6">
        <w:t xml:space="preserve"> </w:t>
      </w:r>
    </w:p>
    <w:p w14:paraId="4AEFB9FF" w14:textId="172DF600" w:rsidR="6601323D" w:rsidRDefault="4882A823" w:rsidP="77BD5EB6">
      <w:pPr>
        <w:pStyle w:val="ListParagraph"/>
        <w:ind w:left="1440"/>
        <w:rPr>
          <w:color w:val="000000" w:themeColor="text1"/>
          <w:lang w:val="en-US"/>
        </w:rPr>
      </w:pPr>
      <w:r w:rsidRPr="50DCC3BC">
        <w:rPr>
          <w:color w:val="000000" w:themeColor="text1"/>
          <w:lang w:val="en-US"/>
        </w:rPr>
        <w:t xml:space="preserve">The State will use Key Performance Indicators (KPIs) to measure performance and outcomes of the Contract. The specific KPIs and their targets will be defined and agreed upon by the State and the Contractor during the initial phases of the requirements under the Contract. </w:t>
      </w:r>
      <w:r w:rsidR="004A7FB2" w:rsidRPr="004A7FB2">
        <w:rPr>
          <w:color w:val="000000" w:themeColor="text1"/>
          <w:lang w:val="en-US"/>
        </w:rPr>
        <w:t>KPIs will be linked to contract objectives. Failure to meet KPIs may result in corrective action plans, payment withholds, or contract termination.</w:t>
      </w:r>
      <w:r w:rsidR="004A7FB2">
        <w:rPr>
          <w:color w:val="000000" w:themeColor="text1"/>
          <w:lang w:val="en-US"/>
        </w:rPr>
        <w:t xml:space="preserve"> </w:t>
      </w:r>
      <w:r w:rsidRPr="50DCC3BC">
        <w:rPr>
          <w:color w:val="000000" w:themeColor="text1"/>
          <w:lang w:val="en-US"/>
        </w:rPr>
        <w:t xml:space="preserve">At a minimum, on time delivery at quality standards of the scope provided within the budget set forth in the Contract will each be measured.  Additionally, the State will collect a modified Net Promoter Score from customers to this Contract in its discretion. Low ratings on the modified Net Promoter Score or failure to meet any other KPIs may be deemed, at the discretion of the State, to constitute default under the Contract.   </w:t>
      </w:r>
    </w:p>
    <w:p w14:paraId="6FFF976B" w14:textId="5B442095" w:rsidR="6601323D" w:rsidRDefault="76BA4FA2" w:rsidP="77BD5EB6">
      <w:pPr>
        <w:pStyle w:val="ListParagraph"/>
        <w:ind w:left="1440"/>
        <w:rPr>
          <w:color w:val="000000" w:themeColor="text1"/>
          <w:lang w:val="en-US"/>
        </w:rPr>
      </w:pPr>
      <w:r w:rsidRPr="77BD5EB6">
        <w:rPr>
          <w:color w:val="000000" w:themeColor="text1"/>
          <w:lang w:val="en-US"/>
        </w:rPr>
        <w:t xml:space="preserve"> </w:t>
      </w:r>
    </w:p>
    <w:p w14:paraId="7B969AE8" w14:textId="73406D49" w:rsidR="6601323D" w:rsidRDefault="4882A823" w:rsidP="77BD5EB6">
      <w:pPr>
        <w:pStyle w:val="ListParagraph"/>
        <w:ind w:left="1440"/>
        <w:rPr>
          <w:color w:val="000000" w:themeColor="text1"/>
          <w:lang w:val="en-US"/>
        </w:rPr>
      </w:pPr>
      <w:r w:rsidRPr="50DCC3BC">
        <w:rPr>
          <w:color w:val="000000" w:themeColor="text1"/>
          <w:lang w:val="en-US"/>
        </w:rPr>
        <w:t xml:space="preserve">The State will collect a modified Net Promoter Score from customers to this Contract </w:t>
      </w:r>
      <w:proofErr w:type="gramStart"/>
      <w:r w:rsidRPr="50DCC3BC">
        <w:rPr>
          <w:color w:val="000000" w:themeColor="text1"/>
          <w:lang w:val="en-US"/>
        </w:rPr>
        <w:t>in</w:t>
      </w:r>
      <w:proofErr w:type="gramEnd"/>
      <w:r w:rsidRPr="50DCC3BC">
        <w:rPr>
          <w:color w:val="000000" w:themeColor="text1"/>
          <w:lang w:val="en-US"/>
        </w:rPr>
        <w:t xml:space="preserve"> its discretion. Low ratings on the modified Net Promoter Score or failure to meet any other KPIs may be deemed, at the discretion of the State, to constitute default under the Contract.</w:t>
      </w:r>
    </w:p>
    <w:p w14:paraId="3342E5F7" w14:textId="19774A78" w:rsidR="0D310328" w:rsidRDefault="1F551D28" w:rsidP="77BD5EB6">
      <w:pPr>
        <w:pStyle w:val="Heading3"/>
      </w:pPr>
      <w:bookmarkStart w:id="50" w:name="_Toc231989355"/>
      <w:r>
        <w:t>Payment Withholds</w:t>
      </w:r>
      <w:bookmarkEnd w:id="50"/>
      <w:r>
        <w:t xml:space="preserve"> </w:t>
      </w:r>
    </w:p>
    <w:p w14:paraId="029D1748" w14:textId="70CDF3A7" w:rsidR="59AC485D" w:rsidRDefault="59AC485D" w:rsidP="50DCC3BC">
      <w:pPr>
        <w:pStyle w:val="ListParagraph"/>
        <w:spacing w:before="240" w:after="240"/>
        <w:ind w:left="2160"/>
        <w:rPr>
          <w:color w:val="000000" w:themeColor="text1"/>
          <w:lang w:val="en-US"/>
        </w:rPr>
      </w:pPr>
      <w:r w:rsidRPr="50DCC3BC">
        <w:rPr>
          <w:color w:val="000000" w:themeColor="text1"/>
          <w:lang w:val="en-US"/>
        </w:rPr>
        <w:t xml:space="preserve">The Contractor will be responsible for meeting the performance measures described in Section </w:t>
      </w:r>
      <w:proofErr w:type="spellStart"/>
      <w:r w:rsidRPr="50DCC3BC">
        <w:rPr>
          <w:color w:val="000000" w:themeColor="text1"/>
          <w:lang w:val="en-US"/>
        </w:rPr>
        <w:t>VII.a.iii</w:t>
      </w:r>
      <w:proofErr w:type="spellEnd"/>
      <w:r w:rsidRPr="50DCC3BC">
        <w:rPr>
          <w:color w:val="000000" w:themeColor="text1"/>
          <w:lang w:val="en-US"/>
        </w:rPr>
        <w:t xml:space="preserve">. Each billing period, the Contractor must invoice for 90% of the Contractor’s charge (100% of the charge minus a 10% withhold amount) for all services or deliverables. This withhold amount will be available to the Contractor on a quarterly basis, pending verification of the Contractor’s performance against the performance measures described below in Section </w:t>
      </w:r>
      <w:proofErr w:type="spellStart"/>
      <w:r w:rsidRPr="50DCC3BC">
        <w:rPr>
          <w:color w:val="000000" w:themeColor="text1"/>
          <w:lang w:val="en-US"/>
        </w:rPr>
        <w:t>VII.a.iii</w:t>
      </w:r>
      <w:proofErr w:type="spellEnd"/>
      <w:r w:rsidRPr="50DCC3BC">
        <w:rPr>
          <w:color w:val="000000" w:themeColor="text1"/>
          <w:lang w:val="en-US"/>
        </w:rPr>
        <w:t xml:space="preserve"> below.  </w:t>
      </w:r>
    </w:p>
    <w:p w14:paraId="5F92EACC" w14:textId="08505F42" w:rsidR="59AC485D" w:rsidRDefault="59AC485D" w:rsidP="50DCC3BC">
      <w:pPr>
        <w:pStyle w:val="ListParagraph"/>
        <w:spacing w:before="240" w:after="240"/>
        <w:ind w:left="2160"/>
      </w:pPr>
      <w:r w:rsidRPr="50DCC3BC">
        <w:rPr>
          <w:color w:val="000000" w:themeColor="text1"/>
          <w:lang w:val="en-US"/>
        </w:rPr>
        <w:lastRenderedPageBreak/>
        <w:t xml:space="preserve"> </w:t>
      </w:r>
    </w:p>
    <w:p w14:paraId="3490AFA5" w14:textId="2E968B35" w:rsidR="59AC485D" w:rsidRDefault="59AC485D" w:rsidP="50DCC3BC">
      <w:pPr>
        <w:pStyle w:val="ListParagraph"/>
        <w:spacing w:before="240" w:after="240"/>
        <w:ind w:left="2160"/>
      </w:pPr>
      <w:r w:rsidRPr="50DCC3BC">
        <w:rPr>
          <w:color w:val="000000" w:themeColor="text1"/>
          <w:lang w:val="en-US"/>
        </w:rPr>
        <w:t xml:space="preserve">The State will determine within thirty (30) calendar days of the date of invoice receipt, </w:t>
      </w:r>
      <w:proofErr w:type="gramStart"/>
      <w:r w:rsidRPr="50DCC3BC">
        <w:rPr>
          <w:color w:val="000000" w:themeColor="text1"/>
          <w:lang w:val="en-US"/>
        </w:rPr>
        <w:t>whether or not</w:t>
      </w:r>
      <w:proofErr w:type="gramEnd"/>
      <w:r w:rsidRPr="50DCC3BC">
        <w:rPr>
          <w:color w:val="000000" w:themeColor="text1"/>
          <w:lang w:val="en-US"/>
        </w:rPr>
        <w:t xml:space="preserve"> the Contractor has fully complied with the requirements and responsibilities appropriate for the months invoiced.  If any issue has not been resolved by the Contractor to the State’s satisfaction within ten (10) business days of notice provided by the State, the amount withheld may be forfeited by the Contractor.  If the State determines all requirements were met, the State will release the withheld amount for payment on a quarterly basis.</w:t>
      </w:r>
    </w:p>
    <w:p w14:paraId="6F028C42" w14:textId="1E9FC556" w:rsidR="59AC485D" w:rsidRDefault="59AC485D" w:rsidP="50DCC3BC">
      <w:pPr>
        <w:pStyle w:val="ListParagraph"/>
        <w:spacing w:before="240" w:after="240"/>
        <w:ind w:left="2160"/>
      </w:pPr>
      <w:r w:rsidRPr="50DCC3BC">
        <w:rPr>
          <w:color w:val="000000" w:themeColor="text1"/>
          <w:lang w:val="en-US"/>
        </w:rPr>
        <w:t xml:space="preserve"> </w:t>
      </w:r>
    </w:p>
    <w:p w14:paraId="4F868287" w14:textId="43754F26" w:rsidR="59AC485D" w:rsidRDefault="59AC485D" w:rsidP="50DCC3BC">
      <w:pPr>
        <w:pStyle w:val="ListParagraph"/>
        <w:spacing w:before="240" w:after="240"/>
        <w:ind w:left="2160"/>
      </w:pPr>
      <w:r w:rsidRPr="50DCC3BC">
        <w:rPr>
          <w:color w:val="000000" w:themeColor="text1"/>
          <w:lang w:val="en-US"/>
        </w:rPr>
        <w:t>On a case-by-case basis, the State may allow exceptions to the withhold if it deems that there were circumstances outside of the Contractor’s control. The Contractor must discuss any such instances with the State and submit a written request to FSSA for detailed review. The State reserves the right to make the final decision on all performance measure determinations.</w:t>
      </w:r>
    </w:p>
    <w:p w14:paraId="7583FD44" w14:textId="3A056D7C" w:rsidR="0D310328" w:rsidRDefault="1F551D28" w:rsidP="77BD5EB6">
      <w:pPr>
        <w:pStyle w:val="Heading3"/>
      </w:pPr>
      <w:bookmarkStart w:id="51" w:name="_Toc231989356"/>
      <w:r>
        <w:t>Liquidated Damages</w:t>
      </w:r>
      <w:bookmarkEnd w:id="51"/>
      <w:r>
        <w:t xml:space="preserve">  </w:t>
      </w:r>
    </w:p>
    <w:p w14:paraId="38D2C823" w14:textId="29E7226C" w:rsidR="36EF1257" w:rsidRDefault="2C0F0878" w:rsidP="77BD5EB6">
      <w:pPr>
        <w:pStyle w:val="ListParagraph"/>
        <w:spacing w:before="240" w:after="240"/>
        <w:ind w:left="2160"/>
        <w:rPr>
          <w:color w:val="000000" w:themeColor="text1"/>
          <w:lang w:val="en-US"/>
        </w:rPr>
      </w:pPr>
      <w:r w:rsidRPr="77BD5EB6">
        <w:rPr>
          <w:color w:val="000000" w:themeColor="text1"/>
          <w:lang w:val="en-US"/>
        </w:rPr>
        <w:t xml:space="preserve">In the event that the Contractor fails to meet performance requirements or reporting standards set forth in the Contract, or other standards set forth by the State, it is agreed that damages must be sustained by the State, and the Contractor must pay to the State liquidated damages pursuant to this contract its actual damages. </w:t>
      </w:r>
    </w:p>
    <w:p w14:paraId="5150BB06" w14:textId="6105AF94" w:rsidR="36EF1257" w:rsidRDefault="2C0F0878" w:rsidP="77BD5EB6">
      <w:pPr>
        <w:pStyle w:val="ListParagraph"/>
        <w:spacing w:before="240" w:after="240"/>
        <w:ind w:left="2160"/>
        <w:rPr>
          <w:color w:val="000000" w:themeColor="text1"/>
          <w:lang w:val="en-US"/>
        </w:rPr>
      </w:pPr>
      <w:r w:rsidRPr="77BD5EB6">
        <w:rPr>
          <w:color w:val="000000" w:themeColor="text1"/>
          <w:lang w:val="en-US"/>
        </w:rPr>
        <w:t xml:space="preserve"> </w:t>
      </w:r>
    </w:p>
    <w:p w14:paraId="1CDE7DA2" w14:textId="118BD05C" w:rsidR="36EF1257" w:rsidRDefault="335C7ED9" w:rsidP="77BD5EB6">
      <w:pPr>
        <w:pStyle w:val="ListParagraph"/>
        <w:spacing w:before="240" w:after="240"/>
        <w:ind w:left="2160"/>
        <w:rPr>
          <w:color w:val="000000" w:themeColor="text1"/>
          <w:lang w:val="en-US"/>
        </w:rPr>
      </w:pPr>
      <w:r w:rsidRPr="77BD5EB6">
        <w:rPr>
          <w:color w:val="000000" w:themeColor="text1"/>
          <w:lang w:val="en-US"/>
        </w:rPr>
        <w:t xml:space="preserve">It is agreed that in the event of a failure to meet specified performance or reporting requirements subject to liquidated damages, it is and will be impractical and extremely difficult to ascertain and determine the actual damages which the State will sustain in the event of, and by reason of, such failure; it is therefore agreed that the Contractor will pay the State for such failure according to the following subsection, Section </w:t>
      </w:r>
      <w:proofErr w:type="spellStart"/>
      <w:r w:rsidR="562279F3" w:rsidRPr="77BD5EB6">
        <w:rPr>
          <w:lang w:val="en-US"/>
        </w:rPr>
        <w:t>VII.a.iii</w:t>
      </w:r>
      <w:proofErr w:type="spellEnd"/>
      <w:r w:rsidRPr="77BD5EB6">
        <w:rPr>
          <w:color w:val="000000" w:themeColor="text1"/>
          <w:lang w:val="en-US"/>
        </w:rPr>
        <w:t xml:space="preserve">. No punitive intention is inherent in the following liquidated damages provisions.  </w:t>
      </w:r>
    </w:p>
    <w:p w14:paraId="4E60B7F6" w14:textId="6429E54A" w:rsidR="36EF1257" w:rsidRDefault="2C0F0878" w:rsidP="77BD5EB6">
      <w:pPr>
        <w:pStyle w:val="ListParagraph"/>
        <w:spacing w:before="240" w:after="240"/>
        <w:ind w:left="2160"/>
        <w:rPr>
          <w:color w:val="000000" w:themeColor="text1"/>
          <w:lang w:val="en-US"/>
        </w:rPr>
      </w:pPr>
      <w:r w:rsidRPr="77BD5EB6">
        <w:rPr>
          <w:color w:val="000000" w:themeColor="text1"/>
          <w:lang w:val="en-US"/>
        </w:rPr>
        <w:t xml:space="preserve"> </w:t>
      </w:r>
    </w:p>
    <w:p w14:paraId="0B45C082" w14:textId="483A55C3" w:rsidR="36EF1257" w:rsidRDefault="2C0F0878" w:rsidP="77BD5EB6">
      <w:pPr>
        <w:pStyle w:val="ListParagraph"/>
        <w:spacing w:before="240" w:after="240"/>
        <w:ind w:left="2160"/>
        <w:rPr>
          <w:color w:val="000000" w:themeColor="text1"/>
          <w:lang w:val="en-US"/>
        </w:rPr>
      </w:pPr>
      <w:r w:rsidRPr="77BD5EB6">
        <w:rPr>
          <w:color w:val="000000" w:themeColor="text1"/>
          <w:lang w:val="en-US"/>
        </w:rPr>
        <w:t xml:space="preserve">FSSA may impose remedies resulting from failure of the Contractor to provide the requested services depending on the nature, severity, and duration of the deficiency. In most cases, liquidated damages will be assessed based on this Exhibit. Should FSSA choose not to assess damages for an initial infraction or deficiency, it reserves the right to require corrective action or assess damages at any point in the future.  </w:t>
      </w:r>
    </w:p>
    <w:p w14:paraId="3DF5D14C" w14:textId="59064096" w:rsidR="36EF1257" w:rsidRDefault="2C0F0878" w:rsidP="77BD5EB6">
      <w:pPr>
        <w:pStyle w:val="ListParagraph"/>
        <w:spacing w:before="240" w:after="240"/>
        <w:ind w:left="2160"/>
        <w:rPr>
          <w:color w:val="000000" w:themeColor="text1"/>
          <w:lang w:val="en-US"/>
        </w:rPr>
      </w:pPr>
      <w:r w:rsidRPr="77BD5EB6">
        <w:rPr>
          <w:color w:val="000000" w:themeColor="text1"/>
          <w:lang w:val="en-US"/>
        </w:rPr>
        <w:t xml:space="preserve"> </w:t>
      </w:r>
    </w:p>
    <w:p w14:paraId="02181095" w14:textId="7D153ECB" w:rsidR="36EF1257" w:rsidRDefault="2C0F0878" w:rsidP="77BD5EB6">
      <w:pPr>
        <w:pStyle w:val="ListParagraph"/>
        <w:spacing w:before="240" w:after="240"/>
        <w:ind w:left="2160"/>
        <w:rPr>
          <w:color w:val="000000" w:themeColor="text1"/>
          <w:lang w:val="en-US"/>
        </w:rPr>
      </w:pPr>
      <w:r w:rsidRPr="77BD5EB6">
        <w:rPr>
          <w:color w:val="000000" w:themeColor="text1"/>
          <w:lang w:val="en-US"/>
        </w:rPr>
        <w:t xml:space="preserve">The State will notify the Contractor of liquidated damages due, and the Contractor must pay the State the full </w:t>
      </w:r>
      <w:proofErr w:type="gramStart"/>
      <w:r w:rsidRPr="77BD5EB6">
        <w:rPr>
          <w:color w:val="000000" w:themeColor="text1"/>
          <w:lang w:val="en-US"/>
        </w:rPr>
        <w:t>amount</w:t>
      </w:r>
      <w:proofErr w:type="gramEnd"/>
      <w:r w:rsidRPr="77BD5EB6">
        <w:rPr>
          <w:color w:val="000000" w:themeColor="text1"/>
          <w:lang w:val="en-US"/>
        </w:rPr>
        <w:t xml:space="preserve"> of liquidated damages due within ten (10) business days of receipt of the State’s notice.  </w:t>
      </w:r>
    </w:p>
    <w:p w14:paraId="2769290B" w14:textId="403F06CD" w:rsidR="36EF1257" w:rsidRDefault="2C0F0878" w:rsidP="77BD5EB6">
      <w:pPr>
        <w:pStyle w:val="ListParagraph"/>
        <w:spacing w:before="240" w:after="240"/>
        <w:ind w:left="2160"/>
        <w:rPr>
          <w:color w:val="000000" w:themeColor="text1"/>
          <w:lang w:val="en-US"/>
        </w:rPr>
      </w:pPr>
      <w:r w:rsidRPr="77BD5EB6">
        <w:rPr>
          <w:color w:val="000000" w:themeColor="text1"/>
          <w:lang w:val="en-US"/>
        </w:rPr>
        <w:t xml:space="preserve"> </w:t>
      </w:r>
    </w:p>
    <w:p w14:paraId="79AEDE06" w14:textId="7E31F7EF" w:rsidR="36EF1257" w:rsidRDefault="2C0F0878" w:rsidP="77BD5EB6">
      <w:pPr>
        <w:pStyle w:val="ListParagraph"/>
        <w:spacing w:before="240" w:after="240"/>
        <w:ind w:left="2160"/>
        <w:rPr>
          <w:color w:val="000000" w:themeColor="text1"/>
          <w:lang w:val="en-US"/>
        </w:rPr>
      </w:pPr>
      <w:r w:rsidRPr="77BD5EB6">
        <w:rPr>
          <w:color w:val="000000" w:themeColor="text1"/>
          <w:lang w:val="en-US"/>
        </w:rPr>
        <w:t xml:space="preserve">In the event liquidated damages are imposed under the Contract, the Contractor must provide FSSA with a formal corrective action plan, as well as monthly </w:t>
      </w:r>
      <w:r w:rsidRPr="77BD5EB6">
        <w:rPr>
          <w:color w:val="000000" w:themeColor="text1"/>
          <w:lang w:val="en-US"/>
        </w:rPr>
        <w:lastRenderedPageBreak/>
        <w:t xml:space="preserve">reports on the relevant performance metrics until such time as the deficiency is corrected for a period determined by the State.  </w:t>
      </w:r>
    </w:p>
    <w:p w14:paraId="67049881" w14:textId="423DF1E6" w:rsidR="36EF1257" w:rsidRDefault="2C0F0878" w:rsidP="77BD5EB6">
      <w:pPr>
        <w:pStyle w:val="ListParagraph"/>
        <w:spacing w:before="240" w:after="240"/>
        <w:ind w:left="2160"/>
        <w:rPr>
          <w:color w:val="000000" w:themeColor="text1"/>
          <w:lang w:val="en-US"/>
        </w:rPr>
      </w:pPr>
      <w:r w:rsidRPr="77BD5EB6">
        <w:rPr>
          <w:color w:val="000000" w:themeColor="text1"/>
          <w:lang w:val="en-US"/>
        </w:rPr>
        <w:t xml:space="preserve"> </w:t>
      </w:r>
    </w:p>
    <w:p w14:paraId="5FB26E47" w14:textId="0D9A6764" w:rsidR="36EF1257" w:rsidRDefault="2C0F0878" w:rsidP="77BD5EB6">
      <w:pPr>
        <w:pStyle w:val="ListParagraph"/>
        <w:spacing w:before="240" w:after="240"/>
        <w:ind w:left="2160"/>
        <w:rPr>
          <w:color w:val="000000" w:themeColor="text1"/>
          <w:lang w:val="en-US"/>
        </w:rPr>
      </w:pPr>
      <w:r w:rsidRPr="77BD5EB6">
        <w:rPr>
          <w:color w:val="000000" w:themeColor="text1"/>
          <w:lang w:val="en-US"/>
        </w:rPr>
        <w:t xml:space="preserve">Payment of liquidated damages as outlined in this exhibit does not relieve the Contractor of its responsibility to provide complete and accurate deliverables required under the Contract.  </w:t>
      </w:r>
    </w:p>
    <w:p w14:paraId="186622FD" w14:textId="12157E04" w:rsidR="0D310328" w:rsidRDefault="1413E146" w:rsidP="77BD5EB6">
      <w:pPr>
        <w:pStyle w:val="Heading3"/>
      </w:pPr>
      <w:bookmarkStart w:id="52" w:name="_Toc231989357"/>
      <w:r w:rsidRPr="77BD5EB6">
        <w:t>Contractor Performance Measures</w:t>
      </w:r>
      <w:bookmarkEnd w:id="52"/>
    </w:p>
    <w:p w14:paraId="1451B79D" w14:textId="7481E5F9" w:rsidR="43A65D7B" w:rsidRDefault="2C3F3939" w:rsidP="77BD5EB6">
      <w:pPr>
        <w:spacing w:before="220" w:after="220"/>
        <w:ind w:left="2160"/>
        <w:rPr>
          <w:lang w:val="en-US"/>
        </w:rPr>
      </w:pPr>
      <w:r w:rsidRPr="50DCC3BC">
        <w:rPr>
          <w:lang w:val="en-US"/>
        </w:rPr>
        <w:t xml:space="preserve">The Contractor must adhere to the following performance measures throughout the lifetime of the Contract. Failure to meet these standards may result in a Corrective Action Plan (CAP) per Section </w:t>
      </w:r>
      <w:proofErr w:type="spellStart"/>
      <w:proofErr w:type="gramStart"/>
      <w:r w:rsidR="5BCA142E" w:rsidRPr="50DCC3BC">
        <w:rPr>
          <w:lang w:val="en-US"/>
        </w:rPr>
        <w:t>VI.a</w:t>
      </w:r>
      <w:proofErr w:type="spellEnd"/>
      <w:proofErr w:type="gramEnd"/>
      <w:r w:rsidRPr="50DCC3BC">
        <w:rPr>
          <w:lang w:val="en-US"/>
        </w:rPr>
        <w:t xml:space="preserve"> of this Contract in addition to invoice withholds and liquidated damages. If Contractor fails to submit or complete any deliverable listed below, in a timely, complete, and accurate manner, the Contractor must pay liquidated damages of $</w:t>
      </w:r>
      <w:r w:rsidR="2C5075BD" w:rsidRPr="50DCC3BC">
        <w:rPr>
          <w:lang w:val="en-US"/>
        </w:rPr>
        <w:t>1,000.00</w:t>
      </w:r>
      <w:r w:rsidRPr="50DCC3BC">
        <w:rPr>
          <w:lang w:val="en-US"/>
        </w:rPr>
        <w:t xml:space="preserve"> per day.</w:t>
      </w:r>
    </w:p>
    <w:tbl>
      <w:tblPr>
        <w:tblW w:w="7920" w:type="dxa"/>
        <w:jc w:val="right"/>
        <w:tblLook w:val="06A0" w:firstRow="1" w:lastRow="0" w:firstColumn="1" w:lastColumn="0" w:noHBand="1" w:noVBand="1"/>
      </w:tblPr>
      <w:tblGrid>
        <w:gridCol w:w="2235"/>
        <w:gridCol w:w="3750"/>
        <w:gridCol w:w="1935"/>
      </w:tblGrid>
      <w:tr w:rsidR="31A9A1B2" w14:paraId="25C1B7F8" w14:textId="77777777" w:rsidTr="77BD5EB6">
        <w:trPr>
          <w:trHeight w:val="300"/>
          <w:jc w:val="right"/>
        </w:trPr>
        <w:tc>
          <w:tcPr>
            <w:tcW w:w="223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vAlign w:val="center"/>
          </w:tcPr>
          <w:p w14:paraId="1FF056DD" w14:textId="4ED8F623" w:rsidR="31A9A1B2" w:rsidRDefault="0F26F246" w:rsidP="77BD5EB6">
            <w:pPr>
              <w:jc w:val="center"/>
              <w:rPr>
                <w:b/>
                <w:bCs/>
                <w:color w:val="000000" w:themeColor="text1"/>
              </w:rPr>
            </w:pPr>
            <w:r w:rsidRPr="77BD5EB6">
              <w:rPr>
                <w:b/>
                <w:bCs/>
              </w:rPr>
              <w:t>Deliverable/Service</w:t>
            </w:r>
          </w:p>
        </w:tc>
        <w:tc>
          <w:tcPr>
            <w:tcW w:w="37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vAlign w:val="center"/>
          </w:tcPr>
          <w:p w14:paraId="51FD36F9" w14:textId="2BD64EA6" w:rsidR="31A9A1B2" w:rsidRDefault="0F26F246" w:rsidP="77BD5EB6">
            <w:pPr>
              <w:jc w:val="center"/>
              <w:rPr>
                <w:b/>
                <w:bCs/>
                <w:color w:val="000000" w:themeColor="text1"/>
              </w:rPr>
            </w:pPr>
            <w:r w:rsidRPr="77BD5EB6">
              <w:rPr>
                <w:b/>
                <w:bCs/>
              </w:rPr>
              <w:t>Performance Measure - Payment Withholds</w:t>
            </w:r>
          </w:p>
        </w:tc>
        <w:tc>
          <w:tcPr>
            <w:tcW w:w="193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vAlign w:val="center"/>
          </w:tcPr>
          <w:p w14:paraId="3715C439" w14:textId="2121ACEE" w:rsidR="31A9A1B2" w:rsidRDefault="0F26F246" w:rsidP="77BD5EB6">
            <w:pPr>
              <w:jc w:val="center"/>
              <w:rPr>
                <w:b/>
                <w:bCs/>
                <w:color w:val="000000" w:themeColor="text1"/>
              </w:rPr>
            </w:pPr>
            <w:r w:rsidRPr="77BD5EB6">
              <w:rPr>
                <w:b/>
                <w:bCs/>
              </w:rPr>
              <w:t>Performance Measure - Liquidated Damages</w:t>
            </w:r>
          </w:p>
        </w:tc>
      </w:tr>
      <w:tr w:rsidR="31A9A1B2" w14:paraId="1D563BD7" w14:textId="77777777" w:rsidTr="77BD5EB6">
        <w:trPr>
          <w:trHeight w:val="300"/>
          <w:jc w:val="right"/>
        </w:trPr>
        <w:tc>
          <w:tcPr>
            <w:tcW w:w="223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79FF1B91" w14:textId="2091671A" w:rsidR="31A9A1B2" w:rsidRDefault="0F26F246" w:rsidP="77BD5EB6">
            <w:pPr>
              <w:rPr>
                <w:color w:val="000000" w:themeColor="text1"/>
              </w:rPr>
            </w:pPr>
            <w:r w:rsidRPr="77BD5EB6">
              <w:t>Weekly Meetings with FSSA</w:t>
            </w:r>
          </w:p>
        </w:tc>
        <w:tc>
          <w:tcPr>
            <w:tcW w:w="37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1EDCD786" w14:textId="15926F31" w:rsidR="31A9A1B2" w:rsidRDefault="0F26F246" w:rsidP="77BD5EB6">
            <w:pPr>
              <w:pStyle w:val="ListParagraph"/>
              <w:numPr>
                <w:ilvl w:val="0"/>
                <w:numId w:val="29"/>
              </w:numPr>
              <w:spacing w:beforeAutospacing="1"/>
              <w:ind w:left="360"/>
              <w:rPr>
                <w:color w:val="000000" w:themeColor="text1"/>
              </w:rPr>
            </w:pPr>
            <w:r w:rsidRPr="77BD5EB6">
              <w:rPr>
                <w:lang w:val="en-US"/>
              </w:rPr>
              <w:t xml:space="preserve">100% </w:t>
            </w:r>
            <w:proofErr w:type="spellStart"/>
            <w:r w:rsidRPr="77BD5EB6">
              <w:rPr>
                <w:lang w:val="en-US"/>
              </w:rPr>
              <w:t>attenda</w:t>
            </w:r>
            <w:r w:rsidRPr="77BD5EB6">
              <w:t>nce</w:t>
            </w:r>
            <w:proofErr w:type="spellEnd"/>
            <w:r w:rsidRPr="77BD5EB6">
              <w:t xml:space="preserve"> of weekly meetings at the direction of FSSA</w:t>
            </w:r>
          </w:p>
        </w:tc>
        <w:tc>
          <w:tcPr>
            <w:tcW w:w="193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53E39DA9" w14:textId="6F77E651" w:rsidR="31A9A1B2" w:rsidRDefault="0F26F246" w:rsidP="77BD5EB6">
            <w:pPr>
              <w:rPr>
                <w:color w:val="000000" w:themeColor="text1"/>
                <w:lang w:val="en-US"/>
              </w:rPr>
            </w:pPr>
            <w:r w:rsidRPr="77BD5EB6">
              <w:rPr>
                <w:color w:val="000000" w:themeColor="text1"/>
                <w:lang w:val="en-US"/>
              </w:rPr>
              <w:t>N/A</w:t>
            </w:r>
          </w:p>
        </w:tc>
      </w:tr>
      <w:tr w:rsidR="31A9A1B2" w14:paraId="640A8DBD" w14:textId="77777777" w:rsidTr="77BD5EB6">
        <w:trPr>
          <w:trHeight w:val="300"/>
          <w:jc w:val="right"/>
        </w:trPr>
        <w:tc>
          <w:tcPr>
            <w:tcW w:w="223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76634274" w14:textId="5A14C53B" w:rsidR="31A9A1B2" w:rsidRDefault="0F26F246" w:rsidP="77BD5EB6">
            <w:r w:rsidRPr="77BD5EB6">
              <w:t>EQR Activity Work Plan</w:t>
            </w:r>
          </w:p>
        </w:tc>
        <w:tc>
          <w:tcPr>
            <w:tcW w:w="37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5C17C2AB" w14:textId="5031E0C4" w:rsidR="31A9A1B2" w:rsidRDefault="0F26F246" w:rsidP="77BD5EB6">
            <w:pPr>
              <w:pStyle w:val="ListParagraph"/>
              <w:numPr>
                <w:ilvl w:val="0"/>
                <w:numId w:val="42"/>
              </w:numPr>
              <w:spacing w:before="220" w:after="220"/>
              <w:ind w:left="360"/>
              <w:rPr>
                <w:color w:val="000000" w:themeColor="text1"/>
              </w:rPr>
            </w:pPr>
            <w:r w:rsidRPr="77BD5EB6">
              <w:t xml:space="preserve">Deliverable meets all State requirements </w:t>
            </w:r>
          </w:p>
        </w:tc>
        <w:tc>
          <w:tcPr>
            <w:tcW w:w="193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5DBD7BEA" w14:textId="32FE9848" w:rsidR="31A9A1B2" w:rsidRDefault="0F26F246" w:rsidP="77BD5EB6">
            <w:pPr>
              <w:pStyle w:val="ListParagraph"/>
              <w:numPr>
                <w:ilvl w:val="0"/>
                <w:numId w:val="41"/>
              </w:numPr>
              <w:spacing w:before="220" w:after="220"/>
              <w:ind w:left="360"/>
              <w:rPr>
                <w:color w:val="000000" w:themeColor="text1"/>
                <w:lang w:val="en-US"/>
              </w:rPr>
            </w:pPr>
            <w:r w:rsidRPr="77BD5EB6">
              <w:rPr>
                <w:lang w:val="en-US"/>
              </w:rPr>
              <w:t xml:space="preserve">Submission of deliverable meets the deadline determined by the State </w:t>
            </w:r>
          </w:p>
        </w:tc>
      </w:tr>
      <w:tr w:rsidR="31A9A1B2" w14:paraId="70ACF24B" w14:textId="77777777" w:rsidTr="77BD5EB6">
        <w:trPr>
          <w:trHeight w:val="300"/>
          <w:jc w:val="right"/>
        </w:trPr>
        <w:tc>
          <w:tcPr>
            <w:tcW w:w="223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6FFF706A" w14:textId="651F64C7" w:rsidR="31A9A1B2" w:rsidRDefault="0F26F246" w:rsidP="77BD5EB6">
            <w:r w:rsidRPr="77BD5EB6">
              <w:t xml:space="preserve">ISCA Workplan </w:t>
            </w:r>
          </w:p>
        </w:tc>
        <w:tc>
          <w:tcPr>
            <w:tcW w:w="37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29713F1C" w14:textId="1CC7ED93" w:rsidR="31A9A1B2" w:rsidRDefault="0F26F246" w:rsidP="77BD5EB6">
            <w:pPr>
              <w:pStyle w:val="ListParagraph"/>
              <w:numPr>
                <w:ilvl w:val="0"/>
                <w:numId w:val="40"/>
              </w:numPr>
              <w:spacing w:before="220" w:after="220"/>
              <w:ind w:left="360"/>
              <w:rPr>
                <w:color w:val="000000" w:themeColor="text1"/>
              </w:rPr>
            </w:pPr>
            <w:r w:rsidRPr="77BD5EB6">
              <w:t>Deliverable meets all State requirements</w:t>
            </w:r>
          </w:p>
        </w:tc>
        <w:tc>
          <w:tcPr>
            <w:tcW w:w="193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1DCAADAB" w14:textId="146EF5E0" w:rsidR="31A9A1B2" w:rsidRDefault="0F26F246" w:rsidP="77BD5EB6">
            <w:pPr>
              <w:pStyle w:val="ListParagraph"/>
              <w:numPr>
                <w:ilvl w:val="0"/>
                <w:numId w:val="39"/>
              </w:numPr>
              <w:spacing w:before="220" w:after="220"/>
              <w:ind w:left="360"/>
              <w:rPr>
                <w:color w:val="000000" w:themeColor="text1"/>
                <w:lang w:val="en-US"/>
              </w:rPr>
            </w:pPr>
            <w:r w:rsidRPr="77BD5EB6">
              <w:rPr>
                <w:lang w:val="en-US"/>
              </w:rPr>
              <w:t xml:space="preserve">Submission of deliverable meets the deadline determined by the State </w:t>
            </w:r>
          </w:p>
        </w:tc>
      </w:tr>
      <w:tr w:rsidR="31A9A1B2" w14:paraId="61D90ABF" w14:textId="77777777" w:rsidTr="77BD5EB6">
        <w:trPr>
          <w:trHeight w:val="300"/>
          <w:jc w:val="right"/>
        </w:trPr>
        <w:tc>
          <w:tcPr>
            <w:tcW w:w="223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12F55487" w14:textId="353F571C" w:rsidR="31A9A1B2" w:rsidRDefault="0F26F246" w:rsidP="77BD5EB6">
            <w:r w:rsidRPr="77BD5EB6">
              <w:t>MCO-Specific Report Cards</w:t>
            </w:r>
          </w:p>
        </w:tc>
        <w:tc>
          <w:tcPr>
            <w:tcW w:w="37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4F7761BF" w14:textId="410B2720" w:rsidR="31A9A1B2" w:rsidRDefault="0F26F246" w:rsidP="77BD5EB6">
            <w:pPr>
              <w:pStyle w:val="ListParagraph"/>
              <w:numPr>
                <w:ilvl w:val="0"/>
                <w:numId w:val="38"/>
              </w:numPr>
              <w:spacing w:before="220" w:after="220"/>
              <w:ind w:left="360"/>
              <w:rPr>
                <w:color w:val="000000" w:themeColor="text1"/>
              </w:rPr>
            </w:pPr>
            <w:r w:rsidRPr="77BD5EB6">
              <w:rPr>
                <w:color w:val="000000" w:themeColor="text1"/>
              </w:rPr>
              <w:t xml:space="preserve">Deliverable meets all State requirements  </w:t>
            </w:r>
          </w:p>
          <w:p w14:paraId="1C009157" w14:textId="78EA30B5" w:rsidR="31A9A1B2" w:rsidRDefault="0F26F246" w:rsidP="77BD5EB6">
            <w:pPr>
              <w:pStyle w:val="ListParagraph"/>
              <w:numPr>
                <w:ilvl w:val="0"/>
                <w:numId w:val="38"/>
              </w:numPr>
              <w:spacing w:before="220" w:after="220"/>
              <w:ind w:left="360"/>
            </w:pPr>
            <w:r w:rsidRPr="77BD5EB6">
              <w:lastRenderedPageBreak/>
              <w:t xml:space="preserve">Meets all CMS, Federal, and State compliance requirements  </w:t>
            </w:r>
          </w:p>
        </w:tc>
        <w:tc>
          <w:tcPr>
            <w:tcW w:w="193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7DCEF89A" w14:textId="3E659272" w:rsidR="31A9A1B2" w:rsidRDefault="0F26F246" w:rsidP="77BD5EB6">
            <w:pPr>
              <w:pStyle w:val="ListParagraph"/>
              <w:numPr>
                <w:ilvl w:val="0"/>
                <w:numId w:val="37"/>
              </w:numPr>
              <w:spacing w:before="220" w:after="220"/>
              <w:ind w:left="360"/>
              <w:rPr>
                <w:color w:val="000000" w:themeColor="text1"/>
                <w:lang w:val="en-US"/>
              </w:rPr>
            </w:pPr>
            <w:r w:rsidRPr="77BD5EB6">
              <w:rPr>
                <w:lang w:val="en-US"/>
              </w:rPr>
              <w:lastRenderedPageBreak/>
              <w:t xml:space="preserve">Submission of deliverable meets the deadline </w:t>
            </w:r>
            <w:r w:rsidRPr="77BD5EB6">
              <w:rPr>
                <w:lang w:val="en-US"/>
              </w:rPr>
              <w:lastRenderedPageBreak/>
              <w:t xml:space="preserve">determined by the State </w:t>
            </w:r>
          </w:p>
        </w:tc>
      </w:tr>
      <w:tr w:rsidR="31A9A1B2" w14:paraId="1A9B40C1" w14:textId="77777777" w:rsidTr="77BD5EB6">
        <w:trPr>
          <w:trHeight w:val="300"/>
          <w:jc w:val="right"/>
        </w:trPr>
        <w:tc>
          <w:tcPr>
            <w:tcW w:w="223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526F3F1E" w14:textId="15855F8C" w:rsidR="31A9A1B2" w:rsidRDefault="0F26F246" w:rsidP="77BD5EB6">
            <w:r w:rsidRPr="77BD5EB6">
              <w:lastRenderedPageBreak/>
              <w:t xml:space="preserve">MCO Summary Report Card </w:t>
            </w:r>
          </w:p>
        </w:tc>
        <w:tc>
          <w:tcPr>
            <w:tcW w:w="37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794E9503" w14:textId="28AE2ACC" w:rsidR="31A9A1B2" w:rsidRDefault="0F26F246" w:rsidP="77BD5EB6">
            <w:pPr>
              <w:pStyle w:val="ListParagraph"/>
              <w:numPr>
                <w:ilvl w:val="0"/>
                <w:numId w:val="36"/>
              </w:numPr>
              <w:spacing w:before="220" w:after="220"/>
              <w:ind w:left="360"/>
              <w:rPr>
                <w:color w:val="000000" w:themeColor="text1"/>
              </w:rPr>
            </w:pPr>
            <w:r w:rsidRPr="77BD5EB6">
              <w:t xml:space="preserve">Deliverable meets all State requirements </w:t>
            </w:r>
          </w:p>
          <w:p w14:paraId="15C58D75" w14:textId="150B94A0" w:rsidR="31A9A1B2" w:rsidRDefault="0F26F246" w:rsidP="77BD5EB6">
            <w:pPr>
              <w:pStyle w:val="ListParagraph"/>
              <w:numPr>
                <w:ilvl w:val="0"/>
                <w:numId w:val="36"/>
              </w:numPr>
              <w:spacing w:before="220" w:after="220"/>
              <w:ind w:left="360"/>
              <w:rPr>
                <w:color w:val="000000" w:themeColor="text1"/>
              </w:rPr>
            </w:pPr>
            <w:r w:rsidRPr="77BD5EB6">
              <w:t xml:space="preserve">Meets all CMS, Federal, and State compliance requirements </w:t>
            </w:r>
          </w:p>
        </w:tc>
        <w:tc>
          <w:tcPr>
            <w:tcW w:w="193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69614B0D" w14:textId="42E18F99" w:rsidR="31A9A1B2" w:rsidRDefault="0F26F246" w:rsidP="77BD5EB6">
            <w:pPr>
              <w:pStyle w:val="ListParagraph"/>
              <w:numPr>
                <w:ilvl w:val="0"/>
                <w:numId w:val="35"/>
              </w:numPr>
              <w:spacing w:before="220" w:after="220"/>
              <w:ind w:left="360"/>
              <w:rPr>
                <w:color w:val="000000" w:themeColor="text1"/>
                <w:lang w:val="en-US"/>
              </w:rPr>
            </w:pPr>
            <w:r w:rsidRPr="77BD5EB6">
              <w:rPr>
                <w:lang w:val="en-US"/>
              </w:rPr>
              <w:t xml:space="preserve">Submission of deliverable meets the deadline determined by the State </w:t>
            </w:r>
          </w:p>
        </w:tc>
      </w:tr>
      <w:tr w:rsidR="31A9A1B2" w14:paraId="7545460C" w14:textId="77777777" w:rsidTr="77BD5EB6">
        <w:trPr>
          <w:trHeight w:val="300"/>
          <w:jc w:val="right"/>
        </w:trPr>
        <w:tc>
          <w:tcPr>
            <w:tcW w:w="223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77A3A56C" w14:textId="706F5BFD" w:rsidR="31A9A1B2" w:rsidRDefault="0F26F246" w:rsidP="77BD5EB6">
            <w:r w:rsidRPr="77BD5EB6">
              <w:t>Findings Report</w:t>
            </w:r>
          </w:p>
        </w:tc>
        <w:tc>
          <w:tcPr>
            <w:tcW w:w="37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2D4B8188" w14:textId="14BD8078" w:rsidR="31A9A1B2" w:rsidRDefault="0F26F246" w:rsidP="77BD5EB6">
            <w:pPr>
              <w:pStyle w:val="ListParagraph"/>
              <w:numPr>
                <w:ilvl w:val="0"/>
                <w:numId w:val="34"/>
              </w:numPr>
              <w:spacing w:before="220" w:after="220"/>
              <w:ind w:left="360"/>
              <w:rPr>
                <w:color w:val="000000" w:themeColor="text1"/>
              </w:rPr>
            </w:pPr>
            <w:r w:rsidRPr="77BD5EB6">
              <w:t xml:space="preserve">Deliverable meets all State requirements </w:t>
            </w:r>
          </w:p>
          <w:p w14:paraId="339313E1" w14:textId="48F5D08A" w:rsidR="31A9A1B2" w:rsidRDefault="0F26F246" w:rsidP="77BD5EB6">
            <w:pPr>
              <w:pStyle w:val="ListParagraph"/>
              <w:numPr>
                <w:ilvl w:val="0"/>
                <w:numId w:val="34"/>
              </w:numPr>
              <w:spacing w:before="220" w:after="220"/>
              <w:ind w:left="360"/>
              <w:rPr>
                <w:color w:val="000000" w:themeColor="text1"/>
              </w:rPr>
            </w:pPr>
            <w:r w:rsidRPr="77BD5EB6">
              <w:t xml:space="preserve">Meets all CMS, Federal, and State compliance requirements </w:t>
            </w:r>
          </w:p>
        </w:tc>
        <w:tc>
          <w:tcPr>
            <w:tcW w:w="193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750E5355" w14:textId="4010C5B5" w:rsidR="31A9A1B2" w:rsidRDefault="0F26F246" w:rsidP="77BD5EB6">
            <w:pPr>
              <w:pStyle w:val="ListParagraph"/>
              <w:numPr>
                <w:ilvl w:val="0"/>
                <w:numId w:val="33"/>
              </w:numPr>
              <w:spacing w:before="220" w:after="220"/>
              <w:ind w:left="360"/>
              <w:rPr>
                <w:color w:val="000000" w:themeColor="text1"/>
                <w:lang w:val="en-US"/>
              </w:rPr>
            </w:pPr>
            <w:r w:rsidRPr="77BD5EB6">
              <w:rPr>
                <w:lang w:val="en-US"/>
              </w:rPr>
              <w:t xml:space="preserve">Submission of deliverable meets the deadline determined by the State </w:t>
            </w:r>
          </w:p>
        </w:tc>
      </w:tr>
      <w:tr w:rsidR="31A9A1B2" w14:paraId="38B0262C" w14:textId="77777777" w:rsidTr="77BD5EB6">
        <w:trPr>
          <w:trHeight w:val="300"/>
          <w:jc w:val="right"/>
        </w:trPr>
        <w:tc>
          <w:tcPr>
            <w:tcW w:w="223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3640C64E" w14:textId="701ABB14" w:rsidR="31A9A1B2" w:rsidRDefault="0F26F246" w:rsidP="77BD5EB6">
            <w:r w:rsidRPr="77BD5EB6">
              <w:t>Summary Report</w:t>
            </w:r>
          </w:p>
        </w:tc>
        <w:tc>
          <w:tcPr>
            <w:tcW w:w="37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317D8605" w14:textId="45C1903C" w:rsidR="31A9A1B2" w:rsidRDefault="0F26F246" w:rsidP="77BD5EB6">
            <w:pPr>
              <w:pStyle w:val="ListParagraph"/>
              <w:numPr>
                <w:ilvl w:val="0"/>
                <w:numId w:val="34"/>
              </w:numPr>
              <w:spacing w:before="220" w:after="220"/>
              <w:ind w:left="360"/>
              <w:rPr>
                <w:color w:val="000000" w:themeColor="text1"/>
              </w:rPr>
            </w:pPr>
            <w:r w:rsidRPr="77BD5EB6">
              <w:t xml:space="preserve">Deliverable meets all State requirements </w:t>
            </w:r>
          </w:p>
          <w:p w14:paraId="494CA811" w14:textId="02906036" w:rsidR="31A9A1B2" w:rsidRDefault="0F26F246" w:rsidP="77BD5EB6">
            <w:pPr>
              <w:pStyle w:val="ListParagraph"/>
              <w:numPr>
                <w:ilvl w:val="0"/>
                <w:numId w:val="34"/>
              </w:numPr>
              <w:spacing w:before="220" w:after="220"/>
              <w:ind w:left="360"/>
              <w:rPr>
                <w:color w:val="000000" w:themeColor="text1"/>
              </w:rPr>
            </w:pPr>
            <w:r w:rsidRPr="77BD5EB6">
              <w:t xml:space="preserve">Meets all CMS, Federal, and State compliance requirements </w:t>
            </w:r>
          </w:p>
        </w:tc>
        <w:tc>
          <w:tcPr>
            <w:tcW w:w="193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4A82AEDF" w14:textId="4010C5B5" w:rsidR="31A9A1B2" w:rsidRDefault="0F26F246" w:rsidP="77BD5EB6">
            <w:pPr>
              <w:pStyle w:val="ListParagraph"/>
              <w:numPr>
                <w:ilvl w:val="0"/>
                <w:numId w:val="33"/>
              </w:numPr>
              <w:spacing w:before="220" w:after="220"/>
              <w:ind w:left="360"/>
              <w:rPr>
                <w:color w:val="000000" w:themeColor="text1"/>
                <w:lang w:val="en-US"/>
              </w:rPr>
            </w:pPr>
            <w:r w:rsidRPr="77BD5EB6">
              <w:rPr>
                <w:lang w:val="en-US"/>
              </w:rPr>
              <w:t xml:space="preserve">Submission of deliverable meets the deadline determined by the State </w:t>
            </w:r>
          </w:p>
        </w:tc>
      </w:tr>
      <w:tr w:rsidR="31A9A1B2" w14:paraId="4EE17E84" w14:textId="77777777" w:rsidTr="77BD5EB6">
        <w:trPr>
          <w:trHeight w:val="300"/>
          <w:jc w:val="right"/>
        </w:trPr>
        <w:tc>
          <w:tcPr>
            <w:tcW w:w="223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2F9FEDAD" w14:textId="51AE238A" w:rsidR="31A9A1B2" w:rsidRDefault="0F26F246" w:rsidP="77BD5EB6">
            <w:r w:rsidRPr="77BD5EB6">
              <w:t>Data Workbook</w:t>
            </w:r>
          </w:p>
        </w:tc>
        <w:tc>
          <w:tcPr>
            <w:tcW w:w="37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2DC2DC16" w14:textId="57C557A6" w:rsidR="31A9A1B2" w:rsidRDefault="0F26F246" w:rsidP="77BD5EB6">
            <w:pPr>
              <w:pStyle w:val="ListParagraph"/>
              <w:numPr>
                <w:ilvl w:val="0"/>
                <w:numId w:val="34"/>
              </w:numPr>
              <w:spacing w:before="220" w:after="220"/>
              <w:ind w:left="360"/>
              <w:rPr>
                <w:color w:val="000000" w:themeColor="text1"/>
              </w:rPr>
            </w:pPr>
            <w:r w:rsidRPr="77BD5EB6">
              <w:t xml:space="preserve">Deliverable meets all State requirements </w:t>
            </w:r>
          </w:p>
          <w:p w14:paraId="2C75A4A9" w14:textId="6A16F542" w:rsidR="31A9A1B2" w:rsidRDefault="0F26F246" w:rsidP="77BD5EB6">
            <w:pPr>
              <w:pStyle w:val="ListParagraph"/>
              <w:numPr>
                <w:ilvl w:val="0"/>
                <w:numId w:val="34"/>
              </w:numPr>
              <w:spacing w:before="220" w:after="220"/>
              <w:ind w:left="360"/>
              <w:rPr>
                <w:color w:val="000000" w:themeColor="text1"/>
              </w:rPr>
            </w:pPr>
            <w:r w:rsidRPr="77BD5EB6">
              <w:t xml:space="preserve">Meets all CMS, Federal, and State compliance requirements </w:t>
            </w:r>
          </w:p>
        </w:tc>
        <w:tc>
          <w:tcPr>
            <w:tcW w:w="193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6A709449" w14:textId="4010C5B5" w:rsidR="31A9A1B2" w:rsidRDefault="0F26F246" w:rsidP="77BD5EB6">
            <w:pPr>
              <w:pStyle w:val="ListParagraph"/>
              <w:numPr>
                <w:ilvl w:val="0"/>
                <w:numId w:val="33"/>
              </w:numPr>
              <w:spacing w:before="220" w:after="220"/>
              <w:ind w:left="360"/>
              <w:rPr>
                <w:color w:val="000000" w:themeColor="text1"/>
                <w:lang w:val="en-US"/>
              </w:rPr>
            </w:pPr>
            <w:r w:rsidRPr="77BD5EB6">
              <w:rPr>
                <w:lang w:val="en-US"/>
              </w:rPr>
              <w:t xml:space="preserve">Submission of deliverable meets the deadline determined by the State </w:t>
            </w:r>
          </w:p>
        </w:tc>
      </w:tr>
      <w:tr w:rsidR="31A9A1B2" w14:paraId="0B562EC8" w14:textId="77777777" w:rsidTr="77BD5EB6">
        <w:trPr>
          <w:trHeight w:val="300"/>
          <w:jc w:val="right"/>
        </w:trPr>
        <w:tc>
          <w:tcPr>
            <w:tcW w:w="223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3038ABC1" w14:textId="0C90B182" w:rsidR="31A9A1B2" w:rsidRDefault="0F26F246" w:rsidP="77BD5EB6">
            <w:r w:rsidRPr="77BD5EB6">
              <w:t xml:space="preserve">Survey Administration </w:t>
            </w:r>
          </w:p>
        </w:tc>
        <w:tc>
          <w:tcPr>
            <w:tcW w:w="37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0E22751D" w14:textId="234ACF77" w:rsidR="31A9A1B2" w:rsidRDefault="0F26F246" w:rsidP="77BD5EB6">
            <w:pPr>
              <w:pStyle w:val="ListParagraph"/>
              <w:numPr>
                <w:ilvl w:val="0"/>
                <w:numId w:val="34"/>
              </w:numPr>
              <w:spacing w:before="220" w:after="220"/>
              <w:ind w:left="360"/>
              <w:rPr>
                <w:color w:val="000000" w:themeColor="text1"/>
              </w:rPr>
            </w:pPr>
            <w:r w:rsidRPr="77BD5EB6">
              <w:t xml:space="preserve">Deliverable meets all State requirements </w:t>
            </w:r>
          </w:p>
          <w:p w14:paraId="3AE760E5" w14:textId="04EA36C7" w:rsidR="31A9A1B2" w:rsidRDefault="0F26F246" w:rsidP="77BD5EB6">
            <w:pPr>
              <w:pStyle w:val="ListParagraph"/>
              <w:numPr>
                <w:ilvl w:val="0"/>
                <w:numId w:val="34"/>
              </w:numPr>
              <w:spacing w:before="220" w:after="220"/>
              <w:ind w:left="360"/>
              <w:rPr>
                <w:color w:val="000000" w:themeColor="text1"/>
              </w:rPr>
            </w:pPr>
            <w:r w:rsidRPr="77BD5EB6">
              <w:t xml:space="preserve">Meets all CMS, Federal, and State compliance requirements </w:t>
            </w:r>
          </w:p>
        </w:tc>
        <w:tc>
          <w:tcPr>
            <w:tcW w:w="193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5C84FDD7" w14:textId="4010C5B5" w:rsidR="31A9A1B2" w:rsidRDefault="0F26F246" w:rsidP="77BD5EB6">
            <w:pPr>
              <w:pStyle w:val="ListParagraph"/>
              <w:numPr>
                <w:ilvl w:val="0"/>
                <w:numId w:val="33"/>
              </w:numPr>
              <w:spacing w:before="220" w:after="220"/>
              <w:ind w:left="360"/>
              <w:rPr>
                <w:color w:val="000000" w:themeColor="text1"/>
                <w:lang w:val="en-US"/>
              </w:rPr>
            </w:pPr>
            <w:r w:rsidRPr="77BD5EB6">
              <w:rPr>
                <w:lang w:val="en-US"/>
              </w:rPr>
              <w:t xml:space="preserve">Submission of deliverable meets the deadline determined by the State </w:t>
            </w:r>
          </w:p>
        </w:tc>
      </w:tr>
      <w:tr w:rsidR="31A9A1B2" w14:paraId="783AB343" w14:textId="77777777" w:rsidTr="77BD5EB6">
        <w:trPr>
          <w:trHeight w:val="300"/>
          <w:jc w:val="right"/>
        </w:trPr>
        <w:tc>
          <w:tcPr>
            <w:tcW w:w="223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70CFD227" w14:textId="696FD6B6" w:rsidR="31A9A1B2" w:rsidRDefault="0F26F246" w:rsidP="77BD5EB6">
            <w:r w:rsidRPr="77BD5EB6">
              <w:lastRenderedPageBreak/>
              <w:t xml:space="preserve">MCO-Specific Performance Measures Report </w:t>
            </w:r>
          </w:p>
        </w:tc>
        <w:tc>
          <w:tcPr>
            <w:tcW w:w="37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07063989" w14:textId="05CD3AEF" w:rsidR="31A9A1B2" w:rsidRDefault="0F26F246" w:rsidP="77BD5EB6">
            <w:pPr>
              <w:pStyle w:val="ListParagraph"/>
              <w:numPr>
                <w:ilvl w:val="0"/>
                <w:numId w:val="34"/>
              </w:numPr>
              <w:spacing w:before="220" w:after="220"/>
              <w:ind w:left="360"/>
              <w:rPr>
                <w:color w:val="000000" w:themeColor="text1"/>
              </w:rPr>
            </w:pPr>
            <w:r w:rsidRPr="77BD5EB6">
              <w:t xml:space="preserve">Deliverable meets all State requirements </w:t>
            </w:r>
          </w:p>
          <w:p w14:paraId="7A7C2DC6" w14:textId="1E7A96A4" w:rsidR="31A9A1B2" w:rsidRDefault="0F26F246" w:rsidP="77BD5EB6">
            <w:pPr>
              <w:pStyle w:val="ListParagraph"/>
              <w:numPr>
                <w:ilvl w:val="0"/>
                <w:numId w:val="34"/>
              </w:numPr>
              <w:spacing w:before="220" w:after="220"/>
              <w:ind w:left="360"/>
              <w:rPr>
                <w:color w:val="000000" w:themeColor="text1"/>
              </w:rPr>
            </w:pPr>
            <w:r w:rsidRPr="77BD5EB6">
              <w:t xml:space="preserve">Meets all CMS, Federal, and State compliance requirements </w:t>
            </w:r>
          </w:p>
        </w:tc>
        <w:tc>
          <w:tcPr>
            <w:tcW w:w="193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362D9F34" w14:textId="4010C5B5" w:rsidR="31A9A1B2" w:rsidRDefault="0F26F246" w:rsidP="77BD5EB6">
            <w:pPr>
              <w:pStyle w:val="ListParagraph"/>
              <w:numPr>
                <w:ilvl w:val="0"/>
                <w:numId w:val="33"/>
              </w:numPr>
              <w:spacing w:before="220" w:after="220"/>
              <w:ind w:left="360"/>
              <w:rPr>
                <w:color w:val="000000" w:themeColor="text1"/>
                <w:lang w:val="en-US"/>
              </w:rPr>
            </w:pPr>
            <w:r w:rsidRPr="77BD5EB6">
              <w:rPr>
                <w:lang w:val="en-US"/>
              </w:rPr>
              <w:t xml:space="preserve">Submission of deliverable meets the deadline determined by the State </w:t>
            </w:r>
          </w:p>
        </w:tc>
      </w:tr>
      <w:tr w:rsidR="31A9A1B2" w14:paraId="25C5A813" w14:textId="77777777" w:rsidTr="77BD5EB6">
        <w:trPr>
          <w:trHeight w:val="300"/>
          <w:jc w:val="right"/>
        </w:trPr>
        <w:tc>
          <w:tcPr>
            <w:tcW w:w="223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099AA561" w14:textId="06C63F60" w:rsidR="31A9A1B2" w:rsidRDefault="0F26F246" w:rsidP="77BD5EB6">
            <w:r w:rsidRPr="77BD5EB6">
              <w:t>Evaluation Activities Report</w:t>
            </w:r>
          </w:p>
        </w:tc>
        <w:tc>
          <w:tcPr>
            <w:tcW w:w="37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396683E7" w14:textId="79AB9C43" w:rsidR="31A9A1B2" w:rsidRDefault="0F26F246" w:rsidP="77BD5EB6">
            <w:pPr>
              <w:pStyle w:val="ListParagraph"/>
              <w:numPr>
                <w:ilvl w:val="0"/>
                <w:numId w:val="34"/>
              </w:numPr>
              <w:spacing w:before="220" w:after="220"/>
              <w:ind w:left="360"/>
              <w:rPr>
                <w:color w:val="000000" w:themeColor="text1"/>
              </w:rPr>
            </w:pPr>
            <w:r w:rsidRPr="77BD5EB6">
              <w:t xml:space="preserve">Deliverable meets all State requirements </w:t>
            </w:r>
          </w:p>
          <w:p w14:paraId="35D1A1F4" w14:textId="341E070B" w:rsidR="31A9A1B2" w:rsidRDefault="0F26F246" w:rsidP="77BD5EB6">
            <w:pPr>
              <w:pStyle w:val="ListParagraph"/>
              <w:numPr>
                <w:ilvl w:val="0"/>
                <w:numId w:val="34"/>
              </w:numPr>
              <w:spacing w:before="220" w:after="220"/>
              <w:ind w:left="360"/>
              <w:rPr>
                <w:color w:val="000000" w:themeColor="text1"/>
              </w:rPr>
            </w:pPr>
            <w:r w:rsidRPr="77BD5EB6">
              <w:t xml:space="preserve">Meets all CMS, Federal, and State compliance requirements </w:t>
            </w:r>
          </w:p>
        </w:tc>
        <w:tc>
          <w:tcPr>
            <w:tcW w:w="193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0FF047DF" w14:textId="4010C5B5" w:rsidR="31A9A1B2" w:rsidRDefault="0F26F246" w:rsidP="77BD5EB6">
            <w:pPr>
              <w:pStyle w:val="ListParagraph"/>
              <w:numPr>
                <w:ilvl w:val="0"/>
                <w:numId w:val="33"/>
              </w:numPr>
              <w:spacing w:before="220" w:after="220"/>
              <w:ind w:left="360"/>
              <w:rPr>
                <w:color w:val="000000" w:themeColor="text1"/>
                <w:lang w:val="en-US"/>
              </w:rPr>
            </w:pPr>
            <w:r w:rsidRPr="77BD5EB6">
              <w:rPr>
                <w:lang w:val="en-US"/>
              </w:rPr>
              <w:t xml:space="preserve">Submission of deliverable meets the deadline determined by the State </w:t>
            </w:r>
          </w:p>
        </w:tc>
      </w:tr>
      <w:tr w:rsidR="31A9A1B2" w14:paraId="3598B496" w14:textId="77777777" w:rsidTr="77BD5EB6">
        <w:trPr>
          <w:trHeight w:val="300"/>
          <w:jc w:val="right"/>
        </w:trPr>
        <w:tc>
          <w:tcPr>
            <w:tcW w:w="223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3CF3F032" w14:textId="02DFB371" w:rsidR="31A9A1B2" w:rsidRDefault="0F26F246" w:rsidP="77BD5EB6">
            <w:r w:rsidRPr="77BD5EB6">
              <w:t xml:space="preserve">ISCA Report </w:t>
            </w:r>
          </w:p>
        </w:tc>
        <w:tc>
          <w:tcPr>
            <w:tcW w:w="37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6C8A8682" w14:textId="1E4F7B41" w:rsidR="31A9A1B2" w:rsidRDefault="0F26F246" w:rsidP="77BD5EB6">
            <w:pPr>
              <w:pStyle w:val="ListParagraph"/>
              <w:numPr>
                <w:ilvl w:val="0"/>
                <w:numId w:val="34"/>
              </w:numPr>
              <w:spacing w:before="220" w:after="220"/>
              <w:ind w:left="360"/>
              <w:rPr>
                <w:color w:val="000000" w:themeColor="text1"/>
              </w:rPr>
            </w:pPr>
            <w:r w:rsidRPr="77BD5EB6">
              <w:t xml:space="preserve">Deliverable meets all State requirements </w:t>
            </w:r>
          </w:p>
          <w:p w14:paraId="0EDF4F6B" w14:textId="143DE4AC" w:rsidR="31A9A1B2" w:rsidRDefault="0F26F246" w:rsidP="77BD5EB6">
            <w:pPr>
              <w:pStyle w:val="ListParagraph"/>
              <w:numPr>
                <w:ilvl w:val="0"/>
                <w:numId w:val="34"/>
              </w:numPr>
              <w:spacing w:before="220" w:after="220"/>
              <w:ind w:left="360"/>
              <w:rPr>
                <w:color w:val="000000" w:themeColor="text1"/>
              </w:rPr>
            </w:pPr>
            <w:r w:rsidRPr="77BD5EB6">
              <w:t xml:space="preserve">Meets all CMS, Federal, and State compliance requirements </w:t>
            </w:r>
          </w:p>
        </w:tc>
        <w:tc>
          <w:tcPr>
            <w:tcW w:w="193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23295A9B" w14:textId="4010C5B5" w:rsidR="31A9A1B2" w:rsidRDefault="0F26F246" w:rsidP="77BD5EB6">
            <w:pPr>
              <w:pStyle w:val="ListParagraph"/>
              <w:numPr>
                <w:ilvl w:val="0"/>
                <w:numId w:val="33"/>
              </w:numPr>
              <w:spacing w:before="220" w:after="220"/>
              <w:ind w:left="360"/>
              <w:rPr>
                <w:color w:val="000000" w:themeColor="text1"/>
                <w:lang w:val="en-US"/>
              </w:rPr>
            </w:pPr>
            <w:r w:rsidRPr="77BD5EB6">
              <w:rPr>
                <w:lang w:val="en-US"/>
              </w:rPr>
              <w:t xml:space="preserve">Submission of deliverable meets the deadline determined by the State </w:t>
            </w:r>
          </w:p>
        </w:tc>
      </w:tr>
      <w:tr w:rsidR="31A9A1B2" w14:paraId="4BB81567" w14:textId="77777777" w:rsidTr="77BD5EB6">
        <w:trPr>
          <w:trHeight w:val="300"/>
          <w:jc w:val="right"/>
        </w:trPr>
        <w:tc>
          <w:tcPr>
            <w:tcW w:w="223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2497BD4C" w14:textId="48E597B1" w:rsidR="31A9A1B2" w:rsidRDefault="0F26F246" w:rsidP="77BD5EB6">
            <w:r w:rsidRPr="77BD5EB6">
              <w:t xml:space="preserve">Monthly Training and Classes </w:t>
            </w:r>
          </w:p>
        </w:tc>
        <w:tc>
          <w:tcPr>
            <w:tcW w:w="37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3A085A15" w14:textId="10A85992" w:rsidR="31A9A1B2" w:rsidRDefault="0F26F246" w:rsidP="77BD5EB6">
            <w:pPr>
              <w:pStyle w:val="ListParagraph"/>
              <w:numPr>
                <w:ilvl w:val="0"/>
                <w:numId w:val="34"/>
              </w:numPr>
              <w:spacing w:before="220" w:after="220"/>
              <w:ind w:left="360"/>
              <w:rPr>
                <w:color w:val="000000" w:themeColor="text1"/>
              </w:rPr>
            </w:pPr>
            <w:r w:rsidRPr="77BD5EB6">
              <w:t xml:space="preserve">Deliverable meets all State requirements </w:t>
            </w:r>
          </w:p>
          <w:p w14:paraId="3CD89580" w14:textId="08D654CD" w:rsidR="31A9A1B2" w:rsidRDefault="0F26F246" w:rsidP="77BD5EB6">
            <w:pPr>
              <w:pStyle w:val="ListParagraph"/>
              <w:numPr>
                <w:ilvl w:val="0"/>
                <w:numId w:val="34"/>
              </w:numPr>
              <w:spacing w:before="220" w:after="220"/>
              <w:ind w:left="360"/>
              <w:rPr>
                <w:color w:val="000000" w:themeColor="text1"/>
              </w:rPr>
            </w:pPr>
            <w:r w:rsidRPr="77BD5EB6">
              <w:t xml:space="preserve">Meets all CMS, Federal, and State compliance requirements </w:t>
            </w:r>
          </w:p>
        </w:tc>
        <w:tc>
          <w:tcPr>
            <w:tcW w:w="193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5760776E" w14:textId="4010C5B5" w:rsidR="31A9A1B2" w:rsidRDefault="0F26F246" w:rsidP="77BD5EB6">
            <w:pPr>
              <w:pStyle w:val="ListParagraph"/>
              <w:numPr>
                <w:ilvl w:val="0"/>
                <w:numId w:val="33"/>
              </w:numPr>
              <w:spacing w:before="220" w:after="220"/>
              <w:ind w:left="360"/>
              <w:rPr>
                <w:color w:val="000000" w:themeColor="text1"/>
                <w:lang w:val="en-US"/>
              </w:rPr>
            </w:pPr>
            <w:r w:rsidRPr="77BD5EB6">
              <w:rPr>
                <w:lang w:val="en-US"/>
              </w:rPr>
              <w:t xml:space="preserve">Submission of deliverable meets the deadline determined by the State </w:t>
            </w:r>
          </w:p>
        </w:tc>
      </w:tr>
      <w:tr w:rsidR="31A9A1B2" w14:paraId="4B2D7801" w14:textId="77777777" w:rsidTr="77BD5EB6">
        <w:trPr>
          <w:trHeight w:val="300"/>
          <w:jc w:val="right"/>
        </w:trPr>
        <w:tc>
          <w:tcPr>
            <w:tcW w:w="223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498F4B2B" w14:textId="4EABE593" w:rsidR="31A9A1B2" w:rsidRDefault="0F26F246" w:rsidP="77BD5EB6">
            <w:r w:rsidRPr="77BD5EB6">
              <w:t xml:space="preserve">Annual Quality Forum </w:t>
            </w:r>
          </w:p>
        </w:tc>
        <w:tc>
          <w:tcPr>
            <w:tcW w:w="37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5410A710" w14:textId="6D6E65F5" w:rsidR="31A9A1B2" w:rsidRDefault="0F26F246" w:rsidP="77BD5EB6">
            <w:pPr>
              <w:pStyle w:val="ListParagraph"/>
              <w:numPr>
                <w:ilvl w:val="0"/>
                <w:numId w:val="34"/>
              </w:numPr>
              <w:spacing w:before="220" w:after="220"/>
              <w:ind w:left="360"/>
              <w:rPr>
                <w:color w:val="000000" w:themeColor="text1"/>
              </w:rPr>
            </w:pPr>
            <w:r w:rsidRPr="77BD5EB6">
              <w:t xml:space="preserve">Deliverable meets all State requirements </w:t>
            </w:r>
          </w:p>
          <w:p w14:paraId="07984AF0" w14:textId="1F382A39" w:rsidR="31A9A1B2" w:rsidRDefault="0F26F246" w:rsidP="77BD5EB6">
            <w:pPr>
              <w:pStyle w:val="ListParagraph"/>
              <w:numPr>
                <w:ilvl w:val="0"/>
                <w:numId w:val="34"/>
              </w:numPr>
              <w:spacing w:before="220" w:after="220"/>
              <w:ind w:left="360"/>
              <w:rPr>
                <w:color w:val="000000" w:themeColor="text1"/>
              </w:rPr>
            </w:pPr>
            <w:r w:rsidRPr="77BD5EB6">
              <w:t xml:space="preserve">Meets all CMS, Federal, and State compliance requirements </w:t>
            </w:r>
          </w:p>
        </w:tc>
        <w:tc>
          <w:tcPr>
            <w:tcW w:w="193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3F29B4EA" w14:textId="4010C5B5" w:rsidR="31A9A1B2" w:rsidRDefault="0F26F246" w:rsidP="77BD5EB6">
            <w:pPr>
              <w:pStyle w:val="ListParagraph"/>
              <w:numPr>
                <w:ilvl w:val="0"/>
                <w:numId w:val="33"/>
              </w:numPr>
              <w:spacing w:before="220" w:after="220"/>
              <w:ind w:left="360"/>
              <w:rPr>
                <w:color w:val="000000" w:themeColor="text1"/>
                <w:lang w:val="en-US"/>
              </w:rPr>
            </w:pPr>
            <w:r w:rsidRPr="77BD5EB6">
              <w:rPr>
                <w:lang w:val="en-US"/>
              </w:rPr>
              <w:t xml:space="preserve">Submission of deliverable meets the deadline determined by the State </w:t>
            </w:r>
          </w:p>
        </w:tc>
      </w:tr>
      <w:tr w:rsidR="31A9A1B2" w14:paraId="683D76C9" w14:textId="77777777" w:rsidTr="77BD5EB6">
        <w:trPr>
          <w:trHeight w:val="300"/>
          <w:jc w:val="right"/>
        </w:trPr>
        <w:tc>
          <w:tcPr>
            <w:tcW w:w="223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210F35AB" w14:textId="0CCB99AC" w:rsidR="31A9A1B2" w:rsidRDefault="0F26F246" w:rsidP="77BD5EB6">
            <w:r w:rsidRPr="77BD5EB6">
              <w:t xml:space="preserve">Case Management Analysis Findings </w:t>
            </w:r>
          </w:p>
        </w:tc>
        <w:tc>
          <w:tcPr>
            <w:tcW w:w="37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2C7309BC" w14:textId="1ECF47EE" w:rsidR="31A9A1B2" w:rsidRDefault="0F26F246" w:rsidP="77BD5EB6">
            <w:pPr>
              <w:pStyle w:val="ListParagraph"/>
              <w:numPr>
                <w:ilvl w:val="0"/>
                <w:numId w:val="34"/>
              </w:numPr>
              <w:spacing w:before="220" w:after="220"/>
              <w:ind w:left="360"/>
              <w:rPr>
                <w:color w:val="000000" w:themeColor="text1"/>
              </w:rPr>
            </w:pPr>
            <w:r w:rsidRPr="77BD5EB6">
              <w:t xml:space="preserve">Deliverable meets all State requirements </w:t>
            </w:r>
          </w:p>
          <w:p w14:paraId="6FB59943" w14:textId="4D516040" w:rsidR="31A9A1B2" w:rsidRDefault="0F26F246" w:rsidP="77BD5EB6">
            <w:pPr>
              <w:pStyle w:val="ListParagraph"/>
              <w:numPr>
                <w:ilvl w:val="0"/>
                <w:numId w:val="34"/>
              </w:numPr>
              <w:spacing w:before="220" w:after="220"/>
              <w:ind w:left="360"/>
              <w:rPr>
                <w:color w:val="000000" w:themeColor="text1"/>
              </w:rPr>
            </w:pPr>
            <w:r w:rsidRPr="77BD5EB6">
              <w:t xml:space="preserve">Meets all CMS, Federal, and State compliance requirements </w:t>
            </w:r>
          </w:p>
        </w:tc>
        <w:tc>
          <w:tcPr>
            <w:tcW w:w="193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343036D1" w14:textId="4010C5B5" w:rsidR="31A9A1B2" w:rsidRDefault="0F26F246" w:rsidP="77BD5EB6">
            <w:pPr>
              <w:pStyle w:val="ListParagraph"/>
              <w:numPr>
                <w:ilvl w:val="0"/>
                <w:numId w:val="33"/>
              </w:numPr>
              <w:spacing w:before="220" w:after="220"/>
              <w:ind w:left="360"/>
              <w:rPr>
                <w:color w:val="000000" w:themeColor="text1"/>
                <w:lang w:val="en-US"/>
              </w:rPr>
            </w:pPr>
            <w:r w:rsidRPr="77BD5EB6">
              <w:rPr>
                <w:lang w:val="en-US"/>
              </w:rPr>
              <w:t xml:space="preserve">Submission of deliverable meets the deadline </w:t>
            </w:r>
            <w:r w:rsidRPr="77BD5EB6">
              <w:rPr>
                <w:lang w:val="en-US"/>
              </w:rPr>
              <w:lastRenderedPageBreak/>
              <w:t xml:space="preserve">determined by the State </w:t>
            </w:r>
          </w:p>
        </w:tc>
      </w:tr>
      <w:tr w:rsidR="31A9A1B2" w14:paraId="14EC9D3E" w14:textId="77777777" w:rsidTr="77BD5EB6">
        <w:trPr>
          <w:trHeight w:val="300"/>
          <w:jc w:val="right"/>
        </w:trPr>
        <w:tc>
          <w:tcPr>
            <w:tcW w:w="223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25B7D8DB" w14:textId="7C168032" w:rsidR="31A9A1B2" w:rsidRDefault="0F26F246" w:rsidP="77BD5EB6">
            <w:r w:rsidRPr="77BD5EB6">
              <w:lastRenderedPageBreak/>
              <w:t>Annual Technical Report – Tracking Report</w:t>
            </w:r>
          </w:p>
        </w:tc>
        <w:tc>
          <w:tcPr>
            <w:tcW w:w="37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49D409CD" w14:textId="14D9B4E1" w:rsidR="31A9A1B2" w:rsidRDefault="0F26F246" w:rsidP="77BD5EB6">
            <w:pPr>
              <w:pStyle w:val="ListParagraph"/>
              <w:numPr>
                <w:ilvl w:val="0"/>
                <w:numId w:val="34"/>
              </w:numPr>
              <w:spacing w:before="220" w:after="220"/>
              <w:ind w:left="360"/>
              <w:rPr>
                <w:color w:val="000000" w:themeColor="text1"/>
              </w:rPr>
            </w:pPr>
            <w:r w:rsidRPr="77BD5EB6">
              <w:t xml:space="preserve">Deliverable meets all State requirements </w:t>
            </w:r>
          </w:p>
          <w:p w14:paraId="11B3DCF9" w14:textId="420B5AD4" w:rsidR="31A9A1B2" w:rsidRDefault="0F26F246" w:rsidP="77BD5EB6">
            <w:pPr>
              <w:pStyle w:val="ListParagraph"/>
              <w:numPr>
                <w:ilvl w:val="0"/>
                <w:numId w:val="34"/>
              </w:numPr>
              <w:spacing w:before="220" w:after="220"/>
              <w:ind w:left="360"/>
              <w:rPr>
                <w:color w:val="000000" w:themeColor="text1"/>
              </w:rPr>
            </w:pPr>
            <w:r w:rsidRPr="77BD5EB6">
              <w:t xml:space="preserve">Meets all CMS, Federal, and State compliance requirements </w:t>
            </w:r>
          </w:p>
        </w:tc>
        <w:tc>
          <w:tcPr>
            <w:tcW w:w="193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4C372B9C" w14:textId="4010C5B5" w:rsidR="31A9A1B2" w:rsidRDefault="0F26F246" w:rsidP="77BD5EB6">
            <w:pPr>
              <w:pStyle w:val="ListParagraph"/>
              <w:numPr>
                <w:ilvl w:val="0"/>
                <w:numId w:val="33"/>
              </w:numPr>
              <w:spacing w:before="220" w:after="220"/>
              <w:ind w:left="360"/>
              <w:rPr>
                <w:color w:val="000000" w:themeColor="text1"/>
                <w:lang w:val="en-US"/>
              </w:rPr>
            </w:pPr>
            <w:r w:rsidRPr="77BD5EB6">
              <w:rPr>
                <w:lang w:val="en-US"/>
              </w:rPr>
              <w:t xml:space="preserve">Submission of deliverable meets the deadline determined by the State </w:t>
            </w:r>
          </w:p>
        </w:tc>
      </w:tr>
      <w:tr w:rsidR="31A9A1B2" w14:paraId="33C36D0F" w14:textId="77777777" w:rsidTr="77BD5EB6">
        <w:trPr>
          <w:trHeight w:val="300"/>
          <w:jc w:val="right"/>
        </w:trPr>
        <w:tc>
          <w:tcPr>
            <w:tcW w:w="223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2DBA6FDE" w14:textId="5A3AE28C" w:rsidR="31A9A1B2" w:rsidRDefault="0F26F246" w:rsidP="77BD5EB6">
            <w:pPr>
              <w:rPr>
                <w:lang w:val="en-US"/>
              </w:rPr>
            </w:pPr>
            <w:r w:rsidRPr="77BD5EB6">
              <w:rPr>
                <w:lang w:val="en-US"/>
              </w:rPr>
              <w:t>Annual Technical Report</w:t>
            </w:r>
          </w:p>
        </w:tc>
        <w:tc>
          <w:tcPr>
            <w:tcW w:w="37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66D22BB0" w14:textId="5AA127DB" w:rsidR="31A9A1B2" w:rsidRDefault="0F26F246" w:rsidP="77BD5EB6">
            <w:pPr>
              <w:pStyle w:val="ListParagraph"/>
              <w:numPr>
                <w:ilvl w:val="0"/>
                <w:numId w:val="34"/>
              </w:numPr>
              <w:spacing w:before="220" w:after="220"/>
              <w:ind w:left="360"/>
              <w:rPr>
                <w:color w:val="000000" w:themeColor="text1"/>
              </w:rPr>
            </w:pPr>
            <w:r w:rsidRPr="77BD5EB6">
              <w:t xml:space="preserve">Deliverable meets all State requirements </w:t>
            </w:r>
          </w:p>
          <w:p w14:paraId="2B956404" w14:textId="53D116A0" w:rsidR="31A9A1B2" w:rsidRDefault="0F26F246" w:rsidP="77BD5EB6">
            <w:pPr>
              <w:pStyle w:val="ListParagraph"/>
              <w:numPr>
                <w:ilvl w:val="0"/>
                <w:numId w:val="34"/>
              </w:numPr>
              <w:spacing w:before="220" w:after="220"/>
              <w:ind w:left="360"/>
              <w:rPr>
                <w:color w:val="000000" w:themeColor="text1"/>
              </w:rPr>
            </w:pPr>
            <w:r w:rsidRPr="77BD5EB6">
              <w:t xml:space="preserve">Meets all CMS, Federal, and State compliance requirements </w:t>
            </w:r>
          </w:p>
        </w:tc>
        <w:tc>
          <w:tcPr>
            <w:tcW w:w="193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5A891F3F" w14:textId="4010C5B5" w:rsidR="31A9A1B2" w:rsidRDefault="0F26F246" w:rsidP="77BD5EB6">
            <w:pPr>
              <w:pStyle w:val="ListParagraph"/>
              <w:numPr>
                <w:ilvl w:val="0"/>
                <w:numId w:val="33"/>
              </w:numPr>
              <w:spacing w:before="220" w:after="220"/>
              <w:ind w:left="360"/>
              <w:rPr>
                <w:color w:val="000000" w:themeColor="text1"/>
                <w:lang w:val="en-US"/>
              </w:rPr>
            </w:pPr>
            <w:r w:rsidRPr="77BD5EB6">
              <w:rPr>
                <w:lang w:val="en-US"/>
              </w:rPr>
              <w:t xml:space="preserve">Submission of deliverable meets the deadline determined by the State </w:t>
            </w:r>
          </w:p>
        </w:tc>
      </w:tr>
      <w:tr w:rsidR="31A9A1B2" w14:paraId="15140017" w14:textId="77777777" w:rsidTr="77BD5EB6">
        <w:trPr>
          <w:trHeight w:val="300"/>
          <w:jc w:val="right"/>
        </w:trPr>
        <w:tc>
          <w:tcPr>
            <w:tcW w:w="223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341BD8B3" w14:textId="37054221" w:rsidR="31A9A1B2" w:rsidRDefault="0F26F246" w:rsidP="77BD5EB6">
            <w:r w:rsidRPr="77BD5EB6">
              <w:t>Implementation Plan</w:t>
            </w:r>
          </w:p>
        </w:tc>
        <w:tc>
          <w:tcPr>
            <w:tcW w:w="37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2F5AC5CA" w14:textId="107EA371" w:rsidR="31A9A1B2" w:rsidRDefault="0F26F246" w:rsidP="77BD5EB6">
            <w:pPr>
              <w:pStyle w:val="ListParagraph"/>
              <w:numPr>
                <w:ilvl w:val="0"/>
                <w:numId w:val="34"/>
              </w:numPr>
              <w:spacing w:before="220" w:after="220"/>
              <w:ind w:left="360"/>
              <w:rPr>
                <w:color w:val="000000" w:themeColor="text1"/>
              </w:rPr>
            </w:pPr>
            <w:r w:rsidRPr="77BD5EB6">
              <w:t xml:space="preserve">Deliverable meets all State requirements </w:t>
            </w:r>
          </w:p>
          <w:p w14:paraId="27E512B4" w14:textId="1EA53D95" w:rsidR="31A9A1B2" w:rsidRDefault="0F26F246" w:rsidP="77BD5EB6">
            <w:pPr>
              <w:pStyle w:val="ListParagraph"/>
              <w:numPr>
                <w:ilvl w:val="0"/>
                <w:numId w:val="34"/>
              </w:numPr>
              <w:spacing w:before="220" w:after="220"/>
              <w:ind w:left="360"/>
              <w:rPr>
                <w:color w:val="000000" w:themeColor="text1"/>
              </w:rPr>
            </w:pPr>
            <w:r w:rsidRPr="77BD5EB6">
              <w:t xml:space="preserve">Meets all CMS, Federal, and State compliance requirements </w:t>
            </w:r>
          </w:p>
        </w:tc>
        <w:tc>
          <w:tcPr>
            <w:tcW w:w="193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72F62B5A" w14:textId="4010C5B5" w:rsidR="31A9A1B2" w:rsidRDefault="0F26F246" w:rsidP="77BD5EB6">
            <w:pPr>
              <w:pStyle w:val="ListParagraph"/>
              <w:numPr>
                <w:ilvl w:val="0"/>
                <w:numId w:val="33"/>
              </w:numPr>
              <w:spacing w:before="220" w:after="220"/>
              <w:ind w:left="360"/>
              <w:rPr>
                <w:color w:val="000000" w:themeColor="text1"/>
                <w:lang w:val="en-US"/>
              </w:rPr>
            </w:pPr>
            <w:r w:rsidRPr="77BD5EB6">
              <w:rPr>
                <w:lang w:val="en-US"/>
              </w:rPr>
              <w:t xml:space="preserve">Submission of deliverable meets the deadline determined by the State </w:t>
            </w:r>
          </w:p>
        </w:tc>
      </w:tr>
      <w:tr w:rsidR="31A9A1B2" w14:paraId="2B5BCC1A" w14:textId="77777777" w:rsidTr="77BD5EB6">
        <w:trPr>
          <w:trHeight w:val="300"/>
          <w:jc w:val="right"/>
        </w:trPr>
        <w:tc>
          <w:tcPr>
            <w:tcW w:w="223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479439F7" w14:textId="1A8B6A74" w:rsidR="31A9A1B2" w:rsidRDefault="0F26F246" w:rsidP="77BD5EB6">
            <w:pPr>
              <w:rPr>
                <w:color w:val="000000" w:themeColor="text1"/>
              </w:rPr>
            </w:pPr>
            <w:r w:rsidRPr="77BD5EB6">
              <w:t xml:space="preserve">Monthly Activity/Status Report </w:t>
            </w:r>
          </w:p>
        </w:tc>
        <w:tc>
          <w:tcPr>
            <w:tcW w:w="37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0939FED9" w14:textId="2B366D0C" w:rsidR="31A9A1B2" w:rsidRDefault="0F26F246" w:rsidP="77BD5EB6">
            <w:pPr>
              <w:pStyle w:val="ListParagraph"/>
              <w:numPr>
                <w:ilvl w:val="0"/>
                <w:numId w:val="32"/>
              </w:numPr>
              <w:spacing w:before="220" w:after="220"/>
              <w:ind w:left="360"/>
              <w:rPr>
                <w:color w:val="000000" w:themeColor="text1"/>
              </w:rPr>
            </w:pPr>
            <w:r w:rsidRPr="77BD5EB6">
              <w:t xml:space="preserve">Deliverable meets all State requirements </w:t>
            </w:r>
          </w:p>
        </w:tc>
        <w:tc>
          <w:tcPr>
            <w:tcW w:w="193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5F31BF77" w14:textId="4012AF79" w:rsidR="31A9A1B2" w:rsidRDefault="0F26F246" w:rsidP="77BD5EB6">
            <w:pPr>
              <w:pStyle w:val="ListParagraph"/>
              <w:numPr>
                <w:ilvl w:val="0"/>
                <w:numId w:val="31"/>
              </w:numPr>
              <w:spacing w:before="220" w:after="220"/>
              <w:ind w:left="360"/>
              <w:rPr>
                <w:color w:val="000000" w:themeColor="text1"/>
                <w:lang w:val="en-US"/>
              </w:rPr>
            </w:pPr>
            <w:r w:rsidRPr="77BD5EB6">
              <w:rPr>
                <w:lang w:val="en-US"/>
              </w:rPr>
              <w:t xml:space="preserve">Submission of deliverable meets the deadline determined by the State </w:t>
            </w:r>
          </w:p>
        </w:tc>
      </w:tr>
      <w:tr w:rsidR="31A9A1B2" w14:paraId="6FC6CFD4" w14:textId="77777777" w:rsidTr="77BD5EB6">
        <w:trPr>
          <w:trHeight w:val="300"/>
          <w:jc w:val="right"/>
        </w:trPr>
        <w:tc>
          <w:tcPr>
            <w:tcW w:w="223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7C291CCA" w14:textId="1D714500" w:rsidR="31A9A1B2" w:rsidRDefault="0F26F246" w:rsidP="77BD5EB6">
            <w:r w:rsidRPr="77BD5EB6">
              <w:t xml:space="preserve">Readiness Review </w:t>
            </w:r>
          </w:p>
        </w:tc>
        <w:tc>
          <w:tcPr>
            <w:tcW w:w="37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7571F4F8" w14:textId="145B0C78" w:rsidR="31A9A1B2" w:rsidRDefault="0F26F246" w:rsidP="77BD5EB6">
            <w:pPr>
              <w:pStyle w:val="ListParagraph"/>
              <w:numPr>
                <w:ilvl w:val="0"/>
                <w:numId w:val="30"/>
              </w:numPr>
              <w:ind w:left="360"/>
              <w:rPr>
                <w:lang w:val="en-US"/>
              </w:rPr>
            </w:pPr>
            <w:r w:rsidRPr="77BD5EB6">
              <w:rPr>
                <w:lang w:val="en-US"/>
              </w:rPr>
              <w:t xml:space="preserve">Deliverable meets all State requirements  </w:t>
            </w:r>
          </w:p>
          <w:p w14:paraId="7B3A7068" w14:textId="3CF9EA3B" w:rsidR="31A9A1B2" w:rsidRDefault="0F26F246" w:rsidP="77BD5EB6">
            <w:pPr>
              <w:pStyle w:val="ListParagraph"/>
              <w:numPr>
                <w:ilvl w:val="0"/>
                <w:numId w:val="30"/>
              </w:numPr>
              <w:ind w:left="360"/>
              <w:rPr>
                <w:lang w:val="en-US"/>
              </w:rPr>
            </w:pPr>
            <w:r w:rsidRPr="77BD5EB6">
              <w:rPr>
                <w:lang w:val="en-US"/>
              </w:rPr>
              <w:t xml:space="preserve">Meets all CMS, Federal, and State compliance requirements  </w:t>
            </w:r>
          </w:p>
        </w:tc>
        <w:tc>
          <w:tcPr>
            <w:tcW w:w="193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6A311BE4" w14:textId="7F0EE98D" w:rsidR="31A9A1B2" w:rsidRDefault="0F26F246" w:rsidP="77BD5EB6">
            <w:pPr>
              <w:pStyle w:val="ListParagraph"/>
              <w:numPr>
                <w:ilvl w:val="0"/>
                <w:numId w:val="30"/>
              </w:numPr>
              <w:spacing w:before="220" w:after="220"/>
              <w:ind w:left="360"/>
              <w:rPr>
                <w:color w:val="000000" w:themeColor="text1"/>
              </w:rPr>
            </w:pPr>
            <w:r w:rsidRPr="77BD5EB6">
              <w:t>Ad-hoc requests must be responded to within five (5) business days of the original request</w:t>
            </w:r>
          </w:p>
          <w:p w14:paraId="5D2E8A93" w14:textId="47248DFD" w:rsidR="31A9A1B2" w:rsidRDefault="0F26F246" w:rsidP="77BD5EB6">
            <w:pPr>
              <w:pStyle w:val="ListParagraph"/>
              <w:numPr>
                <w:ilvl w:val="0"/>
                <w:numId w:val="30"/>
              </w:numPr>
              <w:spacing w:before="220" w:after="220"/>
              <w:ind w:left="360"/>
              <w:rPr>
                <w:color w:val="000000" w:themeColor="text1"/>
                <w:lang w:val="en-US"/>
              </w:rPr>
            </w:pPr>
            <w:r w:rsidRPr="77BD5EB6">
              <w:rPr>
                <w:lang w:val="en-US"/>
              </w:rPr>
              <w:lastRenderedPageBreak/>
              <w:t>Submission of deliverable meets the deadline determined by the State</w:t>
            </w:r>
          </w:p>
        </w:tc>
      </w:tr>
      <w:tr w:rsidR="31A9A1B2" w14:paraId="36320A9D" w14:textId="77777777" w:rsidTr="77BD5EB6">
        <w:trPr>
          <w:trHeight w:val="300"/>
          <w:jc w:val="right"/>
        </w:trPr>
        <w:tc>
          <w:tcPr>
            <w:tcW w:w="223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73CCA027" w14:textId="20640366" w:rsidR="31A9A1B2" w:rsidRDefault="0F26F246" w:rsidP="77BD5EB6">
            <w:r w:rsidRPr="77BD5EB6">
              <w:lastRenderedPageBreak/>
              <w:t xml:space="preserve">MCO Corrective Action Plans </w:t>
            </w:r>
          </w:p>
        </w:tc>
        <w:tc>
          <w:tcPr>
            <w:tcW w:w="37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34413167" w14:textId="4AFF97C0" w:rsidR="31A9A1B2" w:rsidRDefault="0F26F246" w:rsidP="77BD5EB6">
            <w:pPr>
              <w:pStyle w:val="ListParagraph"/>
              <w:numPr>
                <w:ilvl w:val="0"/>
                <w:numId w:val="30"/>
              </w:numPr>
              <w:ind w:left="360"/>
              <w:rPr>
                <w:lang w:val="en-US"/>
              </w:rPr>
            </w:pPr>
            <w:r w:rsidRPr="77BD5EB6">
              <w:rPr>
                <w:lang w:val="en-US"/>
              </w:rPr>
              <w:t xml:space="preserve">Deliverable meets all State requirements  </w:t>
            </w:r>
          </w:p>
          <w:p w14:paraId="49C7A083" w14:textId="25655629" w:rsidR="31A9A1B2" w:rsidRDefault="0F26F246" w:rsidP="77BD5EB6">
            <w:pPr>
              <w:pStyle w:val="ListParagraph"/>
              <w:numPr>
                <w:ilvl w:val="0"/>
                <w:numId w:val="30"/>
              </w:numPr>
              <w:ind w:left="360"/>
              <w:rPr>
                <w:lang w:val="en-US"/>
              </w:rPr>
            </w:pPr>
            <w:r w:rsidRPr="77BD5EB6">
              <w:rPr>
                <w:lang w:val="en-US"/>
              </w:rPr>
              <w:t xml:space="preserve">Meets all CMS, Federal, and State compliance requirements  </w:t>
            </w:r>
          </w:p>
        </w:tc>
        <w:tc>
          <w:tcPr>
            <w:tcW w:w="193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00BB8643" w14:textId="7F0EE98D" w:rsidR="31A9A1B2" w:rsidRDefault="0F26F246" w:rsidP="77BD5EB6">
            <w:pPr>
              <w:pStyle w:val="ListParagraph"/>
              <w:numPr>
                <w:ilvl w:val="0"/>
                <w:numId w:val="30"/>
              </w:numPr>
              <w:spacing w:before="220" w:after="220"/>
              <w:ind w:left="360"/>
              <w:rPr>
                <w:color w:val="000000" w:themeColor="text1"/>
              </w:rPr>
            </w:pPr>
            <w:r w:rsidRPr="77BD5EB6">
              <w:t>Ad-hoc requests must be responded to within five (5) business days of the original request</w:t>
            </w:r>
          </w:p>
          <w:p w14:paraId="793E676E" w14:textId="47248DFD" w:rsidR="31A9A1B2" w:rsidRDefault="0F26F246" w:rsidP="77BD5EB6">
            <w:pPr>
              <w:pStyle w:val="ListParagraph"/>
              <w:numPr>
                <w:ilvl w:val="0"/>
                <w:numId w:val="30"/>
              </w:numPr>
              <w:spacing w:before="220" w:after="220"/>
              <w:ind w:left="360"/>
              <w:rPr>
                <w:color w:val="000000" w:themeColor="text1"/>
                <w:lang w:val="en-US"/>
              </w:rPr>
            </w:pPr>
            <w:r w:rsidRPr="77BD5EB6">
              <w:rPr>
                <w:lang w:val="en-US"/>
              </w:rPr>
              <w:t>Submission of deliverable meets the deadline determined by the State</w:t>
            </w:r>
          </w:p>
        </w:tc>
      </w:tr>
      <w:tr w:rsidR="31A9A1B2" w14:paraId="5131DF97" w14:textId="77777777" w:rsidTr="77BD5EB6">
        <w:trPr>
          <w:trHeight w:val="300"/>
          <w:jc w:val="right"/>
        </w:trPr>
        <w:tc>
          <w:tcPr>
            <w:tcW w:w="223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77F15FA6" w14:textId="1F65230B" w:rsidR="31A9A1B2" w:rsidRDefault="0F26F246" w:rsidP="77BD5EB6">
            <w:r w:rsidRPr="77BD5EB6">
              <w:t xml:space="preserve">Ad-Hoc </w:t>
            </w:r>
          </w:p>
        </w:tc>
        <w:tc>
          <w:tcPr>
            <w:tcW w:w="37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61CB6F84" w14:textId="0409742A" w:rsidR="31A9A1B2" w:rsidRDefault="0F26F246" w:rsidP="77BD5EB6">
            <w:pPr>
              <w:pStyle w:val="ListParagraph"/>
              <w:numPr>
                <w:ilvl w:val="0"/>
                <w:numId w:val="30"/>
              </w:numPr>
              <w:ind w:left="360"/>
              <w:rPr>
                <w:lang w:val="en-US"/>
              </w:rPr>
            </w:pPr>
            <w:r w:rsidRPr="77BD5EB6">
              <w:rPr>
                <w:lang w:val="en-US"/>
              </w:rPr>
              <w:t xml:space="preserve">Deliverable meets all State requirements  </w:t>
            </w:r>
          </w:p>
          <w:p w14:paraId="3FF7B83D" w14:textId="1EA6BDA6" w:rsidR="31A9A1B2" w:rsidRDefault="0F26F246" w:rsidP="77BD5EB6">
            <w:pPr>
              <w:pStyle w:val="ListParagraph"/>
              <w:numPr>
                <w:ilvl w:val="0"/>
                <w:numId w:val="30"/>
              </w:numPr>
              <w:ind w:left="360"/>
              <w:rPr>
                <w:lang w:val="en-US"/>
              </w:rPr>
            </w:pPr>
            <w:r w:rsidRPr="77BD5EB6">
              <w:rPr>
                <w:lang w:val="en-US"/>
              </w:rPr>
              <w:t xml:space="preserve">Meets all CMS, Federal, and State compliance requirements  </w:t>
            </w:r>
          </w:p>
        </w:tc>
        <w:tc>
          <w:tcPr>
            <w:tcW w:w="193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4F268DB4" w14:textId="7F0EE98D" w:rsidR="31A9A1B2" w:rsidRDefault="0F26F246" w:rsidP="77BD5EB6">
            <w:pPr>
              <w:pStyle w:val="ListParagraph"/>
              <w:numPr>
                <w:ilvl w:val="0"/>
                <w:numId w:val="30"/>
              </w:numPr>
              <w:spacing w:before="220" w:after="220"/>
              <w:ind w:left="360"/>
              <w:rPr>
                <w:color w:val="000000" w:themeColor="text1"/>
              </w:rPr>
            </w:pPr>
            <w:r w:rsidRPr="77BD5EB6">
              <w:t>Ad-hoc requests must be responded to within five (5) business days of the original request</w:t>
            </w:r>
          </w:p>
          <w:p w14:paraId="6CB0FBD6" w14:textId="47248DFD" w:rsidR="31A9A1B2" w:rsidRDefault="0F26F246" w:rsidP="77BD5EB6">
            <w:pPr>
              <w:pStyle w:val="ListParagraph"/>
              <w:numPr>
                <w:ilvl w:val="0"/>
                <w:numId w:val="30"/>
              </w:numPr>
              <w:spacing w:before="220" w:after="220"/>
              <w:ind w:left="360"/>
              <w:rPr>
                <w:color w:val="000000" w:themeColor="text1"/>
                <w:lang w:val="en-US"/>
              </w:rPr>
            </w:pPr>
            <w:r w:rsidRPr="77BD5EB6">
              <w:rPr>
                <w:lang w:val="en-US"/>
              </w:rPr>
              <w:t>Submission of deliverable meets the deadline determined by the State</w:t>
            </w:r>
          </w:p>
        </w:tc>
      </w:tr>
      <w:tr w:rsidR="31A9A1B2" w14:paraId="009DB87C" w14:textId="77777777" w:rsidTr="77BD5EB6">
        <w:trPr>
          <w:trHeight w:val="300"/>
          <w:jc w:val="right"/>
        </w:trPr>
        <w:tc>
          <w:tcPr>
            <w:tcW w:w="223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3BD10A63" w14:textId="5B080F21" w:rsidR="31A9A1B2" w:rsidRDefault="0F26F246" w:rsidP="77BD5EB6">
            <w:r w:rsidRPr="77BD5EB6">
              <w:t>Ad-Hoc Reports</w:t>
            </w:r>
          </w:p>
        </w:tc>
        <w:tc>
          <w:tcPr>
            <w:tcW w:w="37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3E29068C" w14:textId="4C02FFD9" w:rsidR="31A9A1B2" w:rsidRDefault="0F26F246" w:rsidP="77BD5EB6">
            <w:pPr>
              <w:pStyle w:val="ListParagraph"/>
              <w:numPr>
                <w:ilvl w:val="0"/>
                <w:numId w:val="30"/>
              </w:numPr>
              <w:ind w:left="360"/>
              <w:rPr>
                <w:lang w:val="en-US"/>
              </w:rPr>
            </w:pPr>
            <w:r w:rsidRPr="77BD5EB6">
              <w:rPr>
                <w:lang w:val="en-US"/>
              </w:rPr>
              <w:t xml:space="preserve">Deliverable meets all State requirements  </w:t>
            </w:r>
          </w:p>
          <w:p w14:paraId="6D9786FC" w14:textId="4320F521" w:rsidR="31A9A1B2" w:rsidRDefault="0F26F246" w:rsidP="77BD5EB6">
            <w:pPr>
              <w:pStyle w:val="ListParagraph"/>
              <w:numPr>
                <w:ilvl w:val="0"/>
                <w:numId w:val="30"/>
              </w:numPr>
              <w:ind w:left="360"/>
              <w:rPr>
                <w:lang w:val="en-US"/>
              </w:rPr>
            </w:pPr>
            <w:r w:rsidRPr="77BD5EB6">
              <w:rPr>
                <w:lang w:val="en-US"/>
              </w:rPr>
              <w:lastRenderedPageBreak/>
              <w:t xml:space="preserve">Meets all CMS, Federal, and State compliance requirements  </w:t>
            </w:r>
          </w:p>
        </w:tc>
        <w:tc>
          <w:tcPr>
            <w:tcW w:w="193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4AD1E566" w14:textId="7F0EE98D" w:rsidR="31A9A1B2" w:rsidRDefault="0F26F246" w:rsidP="77BD5EB6">
            <w:pPr>
              <w:pStyle w:val="ListParagraph"/>
              <w:numPr>
                <w:ilvl w:val="0"/>
                <w:numId w:val="30"/>
              </w:numPr>
              <w:spacing w:before="220" w:after="220"/>
              <w:ind w:left="360"/>
              <w:rPr>
                <w:color w:val="000000" w:themeColor="text1"/>
              </w:rPr>
            </w:pPr>
            <w:r w:rsidRPr="77BD5EB6">
              <w:lastRenderedPageBreak/>
              <w:t xml:space="preserve">Ad-hoc requests </w:t>
            </w:r>
            <w:r w:rsidRPr="77BD5EB6">
              <w:lastRenderedPageBreak/>
              <w:t>must be responded to within five (5) business days of the original request</w:t>
            </w:r>
          </w:p>
          <w:p w14:paraId="1553D430" w14:textId="47248DFD" w:rsidR="31A9A1B2" w:rsidRDefault="0F26F246" w:rsidP="77BD5EB6">
            <w:pPr>
              <w:pStyle w:val="ListParagraph"/>
              <w:numPr>
                <w:ilvl w:val="0"/>
                <w:numId w:val="30"/>
              </w:numPr>
              <w:spacing w:before="220" w:after="220"/>
              <w:ind w:left="360"/>
              <w:rPr>
                <w:color w:val="000000" w:themeColor="text1"/>
                <w:lang w:val="en-US"/>
              </w:rPr>
            </w:pPr>
            <w:r w:rsidRPr="77BD5EB6">
              <w:rPr>
                <w:lang w:val="en-US"/>
              </w:rPr>
              <w:t>Submission of deliverable meets the deadline determined by the State</w:t>
            </w:r>
          </w:p>
        </w:tc>
      </w:tr>
    </w:tbl>
    <w:p w14:paraId="18B59D47" w14:textId="4E6CA671" w:rsidR="0D310328" w:rsidRDefault="1413E146" w:rsidP="77BD5EB6">
      <w:pPr>
        <w:pStyle w:val="Heading1"/>
        <w:rPr>
          <w:lang w:val="en-US"/>
        </w:rPr>
      </w:pPr>
      <w:bookmarkStart w:id="53" w:name="_Toc231989358"/>
      <w:r w:rsidRPr="77BD5EB6">
        <w:rPr>
          <w:lang w:val="en-US"/>
        </w:rPr>
        <w:lastRenderedPageBreak/>
        <w:t>End of Contract Transition and Turnover</w:t>
      </w:r>
      <w:bookmarkEnd w:id="53"/>
    </w:p>
    <w:p w14:paraId="076DC4CE" w14:textId="7FC13C04" w:rsidR="2DEA90BF" w:rsidRDefault="78C8048B" w:rsidP="77BD5EB6">
      <w:pPr>
        <w:rPr>
          <w:lang w:val="en-US"/>
        </w:rPr>
      </w:pPr>
      <w:r w:rsidRPr="77BD5EB6">
        <w:rPr>
          <w:lang w:val="en-US"/>
        </w:rPr>
        <w:t xml:space="preserve">The State seeks to ensure that program stakeholders experience no adverse impact from the transfer of the EQR Services to a Successor Contractor (hereafter labeled the “Successor Contractor”) when the Contract is complete or terminated early. These services must be continued without interruption, and the Contractor must support the State and any Successor Contractor in transition efforts during the Contract term. In addition to the requirements in the Contract - Clause 13 (Continuity of Services), the following end of Contract Turnover requirements apply.  </w:t>
      </w:r>
    </w:p>
    <w:p w14:paraId="70C09787" w14:textId="36D03855" w:rsidR="2DEA90BF" w:rsidRDefault="78C8048B" w:rsidP="77BD5EB6">
      <w:pPr>
        <w:rPr>
          <w:lang w:val="en-US"/>
        </w:rPr>
      </w:pPr>
      <w:r w:rsidRPr="77BD5EB6">
        <w:rPr>
          <w:lang w:val="en-US"/>
        </w:rPr>
        <w:t xml:space="preserve"> </w:t>
      </w:r>
    </w:p>
    <w:p w14:paraId="4C1DE20A" w14:textId="5F8E7955" w:rsidR="2DEA90BF" w:rsidRDefault="78C8048B" w:rsidP="77BD5EB6">
      <w:pPr>
        <w:rPr>
          <w:lang w:val="en-US"/>
        </w:rPr>
      </w:pPr>
      <w:r w:rsidRPr="77BD5EB6">
        <w:rPr>
          <w:lang w:val="en-US"/>
        </w:rPr>
        <w:t xml:space="preserve">As part of the Turnover responsibilities, the following must apply: </w:t>
      </w:r>
    </w:p>
    <w:p w14:paraId="21B0CA36" w14:textId="384D4677" w:rsidR="2DEA90BF" w:rsidRDefault="78C8048B" w:rsidP="77BD5EB6">
      <w:pPr>
        <w:rPr>
          <w:lang w:val="en-US"/>
        </w:rPr>
      </w:pPr>
      <w:r w:rsidRPr="77BD5EB6">
        <w:rPr>
          <w:lang w:val="en-US"/>
        </w:rPr>
        <w:t xml:space="preserve"> </w:t>
      </w:r>
    </w:p>
    <w:p w14:paraId="5292753C" w14:textId="0337B516" w:rsidR="2DEA90BF" w:rsidRDefault="78C8048B" w:rsidP="77BD5EB6">
      <w:pPr>
        <w:pStyle w:val="ListParagraph"/>
        <w:numPr>
          <w:ilvl w:val="0"/>
          <w:numId w:val="1"/>
        </w:numPr>
        <w:rPr>
          <w:lang w:val="en-US"/>
        </w:rPr>
      </w:pPr>
      <w:r w:rsidRPr="77BD5EB6">
        <w:rPr>
          <w:lang w:val="en-US"/>
        </w:rPr>
        <w:t xml:space="preserve">Provide to the State, or its agent, within fifteen (15) business days of request all updated data and reference files, scripts, and all other documentation and records as required by the State or its agent; </w:t>
      </w:r>
    </w:p>
    <w:p w14:paraId="3D107D1F" w14:textId="4BF90D2D" w:rsidR="2DEA90BF" w:rsidRDefault="78C8048B" w:rsidP="77BD5EB6">
      <w:pPr>
        <w:pStyle w:val="ListParagraph"/>
        <w:numPr>
          <w:ilvl w:val="0"/>
          <w:numId w:val="1"/>
        </w:numPr>
        <w:rPr>
          <w:lang w:val="en-US"/>
        </w:rPr>
      </w:pPr>
      <w:r w:rsidRPr="77BD5EB6">
        <w:rPr>
          <w:lang w:val="en-US"/>
        </w:rPr>
        <w:t xml:space="preserve">Appoint, with State approval, a Turnover Manager with at least one (1) year of recent EQR experience to manage and coordinate all End of Contract Turnover activities. The Contractor must submit their proposed individual’s qualifications as part of their Turnover Plan. The Contractor must not reduce operational staffing levels during the Turnover period without prior approval by the State; </w:t>
      </w:r>
    </w:p>
    <w:p w14:paraId="20538BBA" w14:textId="3AAC3AA3" w:rsidR="2DEA90BF" w:rsidRDefault="78C8048B" w:rsidP="77BD5EB6">
      <w:pPr>
        <w:pStyle w:val="ListParagraph"/>
        <w:numPr>
          <w:ilvl w:val="0"/>
          <w:numId w:val="1"/>
        </w:numPr>
        <w:rPr>
          <w:lang w:val="en-US"/>
        </w:rPr>
      </w:pPr>
      <w:r w:rsidRPr="77BD5EB6">
        <w:rPr>
          <w:lang w:val="en-US"/>
        </w:rPr>
        <w:t xml:space="preserve">Do not in any way restrict or prevent Contractor staff from accepting employment with any Successor Contractor. The State will work with the incumbent and Successor Contractors </w:t>
      </w:r>
      <w:proofErr w:type="gramStart"/>
      <w:r w:rsidRPr="77BD5EB6">
        <w:rPr>
          <w:lang w:val="en-US"/>
        </w:rPr>
        <w:t>on</w:t>
      </w:r>
      <w:proofErr w:type="gramEnd"/>
      <w:r w:rsidRPr="77BD5EB6">
        <w:rPr>
          <w:lang w:val="en-US"/>
        </w:rPr>
        <w:t xml:space="preserve"> the </w:t>
      </w:r>
      <w:proofErr w:type="gramStart"/>
      <w:r w:rsidRPr="77BD5EB6">
        <w:rPr>
          <w:lang w:val="en-US"/>
        </w:rPr>
        <w:t>timing</w:t>
      </w:r>
      <w:proofErr w:type="gramEnd"/>
      <w:r w:rsidRPr="77BD5EB6">
        <w:rPr>
          <w:lang w:val="en-US"/>
        </w:rPr>
        <w:t xml:space="preserve"> of any transition of incumbent staff; </w:t>
      </w:r>
    </w:p>
    <w:p w14:paraId="136841A1" w14:textId="6CF5A0B3" w:rsidR="2DEA90BF" w:rsidRDefault="78C8048B" w:rsidP="77BD5EB6">
      <w:pPr>
        <w:pStyle w:val="ListParagraph"/>
        <w:numPr>
          <w:ilvl w:val="0"/>
          <w:numId w:val="1"/>
        </w:numPr>
        <w:rPr>
          <w:lang w:val="en-US"/>
        </w:rPr>
      </w:pPr>
      <w:r w:rsidRPr="77BD5EB6">
        <w:rPr>
          <w:lang w:val="en-US"/>
        </w:rPr>
        <w:t>If the optional Contract terms are exercised during Turnover activities, these activities must shift to the next year. If the Turnover is halted due to the State exercising an optional term extension, invoices will not include Turnover Manager costs after the State's date to halt Turnover activities until those activities resume (with the State's approval) in the following year;</w:t>
      </w:r>
    </w:p>
    <w:p w14:paraId="0585356C" w14:textId="5F7D9EBA" w:rsidR="2DEA90BF" w:rsidRDefault="78C8048B" w:rsidP="77BD5EB6">
      <w:pPr>
        <w:pStyle w:val="ListParagraph"/>
        <w:numPr>
          <w:ilvl w:val="0"/>
          <w:numId w:val="1"/>
        </w:numPr>
        <w:rPr>
          <w:lang w:val="en-US"/>
        </w:rPr>
      </w:pPr>
      <w:proofErr w:type="gramStart"/>
      <w:r w:rsidRPr="77BD5EB6">
        <w:rPr>
          <w:lang w:val="en-US"/>
        </w:rPr>
        <w:t>Any</w:t>
      </w:r>
      <w:proofErr w:type="gramEnd"/>
      <w:r w:rsidRPr="77BD5EB6">
        <w:rPr>
          <w:lang w:val="en-US"/>
        </w:rPr>
        <w:t xml:space="preserve"> Turnover costs are the responsibility of the Contractor; </w:t>
      </w:r>
      <w:r w:rsidR="66B0934C" w:rsidRPr="77BD5EB6">
        <w:rPr>
          <w:lang w:val="en-US"/>
        </w:rPr>
        <w:t>and</w:t>
      </w:r>
    </w:p>
    <w:p w14:paraId="6DB530A9" w14:textId="77777777" w:rsidR="00654118" w:rsidRDefault="78C8048B" w:rsidP="77BD5EB6">
      <w:pPr>
        <w:pStyle w:val="ListParagraph"/>
        <w:numPr>
          <w:ilvl w:val="0"/>
          <w:numId w:val="1"/>
        </w:numPr>
        <w:rPr>
          <w:lang w:val="en-US"/>
        </w:rPr>
      </w:pPr>
      <w:r w:rsidRPr="77BD5EB6">
        <w:rPr>
          <w:lang w:val="en-US"/>
        </w:rPr>
        <w:lastRenderedPageBreak/>
        <w:t>By the end date of the Contract, the Contractor must turn over all State property to the State, and Contractor’s access to all State infrastructure and facilities will be terminated.</w:t>
      </w:r>
    </w:p>
    <w:p w14:paraId="15356A4C" w14:textId="6752C750" w:rsidR="00770904" w:rsidRDefault="00770904" w:rsidP="77BD5EB6">
      <w:pPr>
        <w:ind w:right="180"/>
        <w:rPr>
          <w:color w:val="000000" w:themeColor="text1"/>
          <w:lang w:val="en-US"/>
        </w:rPr>
      </w:pPr>
    </w:p>
    <w:sectPr w:rsidR="00770904">
      <w:headerReference w:type="default" r:id="rId10"/>
      <w:footerReference w:type="default" r:id="rId11"/>
      <w:pgSz w:w="12240" w:h="15840"/>
      <w:pgMar w:top="1440" w:right="1080" w:bottom="1440" w:left="108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A0D8E4" w14:textId="77777777" w:rsidR="00964DE2" w:rsidRDefault="00964DE2" w:rsidP="00C3536E">
      <w:pPr>
        <w:spacing w:line="240" w:lineRule="auto"/>
      </w:pPr>
      <w:r>
        <w:separator/>
      </w:r>
    </w:p>
  </w:endnote>
  <w:endnote w:type="continuationSeparator" w:id="0">
    <w:p w14:paraId="3A717CF7" w14:textId="77777777" w:rsidR="00964DE2" w:rsidRDefault="00964DE2" w:rsidP="00C3536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A56AE99A-42C3-4BC0-8D1D-029FAC54AC49}"/>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r:id="rId2" w:fontKey="{D6302B2B-5338-4ED3-B14C-2E52655A80D9}"/>
  </w:font>
  <w:font w:name="MS Mincho">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embedRegular r:id="rId3" w:fontKey="{958547D6-A7F7-4171-A9A8-FEDCE6C40F7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120"/>
      <w:gridCol w:w="3120"/>
      <w:gridCol w:w="3120"/>
    </w:tblGrid>
    <w:tr w:rsidR="22FDA8BA" w14:paraId="291DE637" w14:textId="77777777" w:rsidTr="091F3CF6">
      <w:trPr>
        <w:trHeight w:val="300"/>
      </w:trPr>
      <w:tc>
        <w:tcPr>
          <w:tcW w:w="3120" w:type="dxa"/>
        </w:tcPr>
        <w:p w14:paraId="419F76D2" w14:textId="4E94D19C" w:rsidR="22FDA8BA" w:rsidRDefault="22FDA8BA" w:rsidP="22FDA8BA">
          <w:pPr>
            <w:pStyle w:val="Header"/>
            <w:ind w:left="-115"/>
          </w:pPr>
        </w:p>
      </w:tc>
      <w:tc>
        <w:tcPr>
          <w:tcW w:w="3120" w:type="dxa"/>
        </w:tcPr>
        <w:p w14:paraId="661426D4" w14:textId="321B41EB" w:rsidR="22FDA8BA" w:rsidRDefault="22FDA8BA" w:rsidP="22FDA8BA">
          <w:pPr>
            <w:pStyle w:val="Header"/>
            <w:jc w:val="center"/>
          </w:pPr>
        </w:p>
      </w:tc>
      <w:tc>
        <w:tcPr>
          <w:tcW w:w="3120" w:type="dxa"/>
        </w:tcPr>
        <w:p w14:paraId="777468E5" w14:textId="5BC37701" w:rsidR="22FDA8BA" w:rsidRDefault="22FDA8BA" w:rsidP="22FDA8BA">
          <w:pPr>
            <w:pStyle w:val="Header"/>
            <w:ind w:right="-115"/>
            <w:jc w:val="right"/>
          </w:pPr>
          <w:r>
            <w:fldChar w:fldCharType="begin"/>
          </w:r>
          <w:r>
            <w:instrText>PAGE</w:instrText>
          </w:r>
          <w:r>
            <w:fldChar w:fldCharType="separate"/>
          </w:r>
          <w:r w:rsidR="001E5D47">
            <w:rPr>
              <w:noProof/>
            </w:rPr>
            <w:t>1</w:t>
          </w:r>
          <w:r>
            <w:fldChar w:fldCharType="end"/>
          </w:r>
        </w:p>
      </w:tc>
    </w:tr>
  </w:tbl>
  <w:p w14:paraId="4C378338" w14:textId="706433DC" w:rsidR="22FDA8BA" w:rsidRDefault="22FDA8BA" w:rsidP="22FDA8B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ED1CE27" w14:textId="77777777" w:rsidR="00964DE2" w:rsidRDefault="00964DE2" w:rsidP="00C3536E">
      <w:pPr>
        <w:spacing w:line="240" w:lineRule="auto"/>
      </w:pPr>
      <w:r>
        <w:separator/>
      </w:r>
    </w:p>
  </w:footnote>
  <w:footnote w:type="continuationSeparator" w:id="0">
    <w:p w14:paraId="107C2D42" w14:textId="77777777" w:rsidR="00964DE2" w:rsidRDefault="00964DE2" w:rsidP="00C3536E">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120"/>
      <w:gridCol w:w="3120"/>
      <w:gridCol w:w="3120"/>
    </w:tblGrid>
    <w:tr w:rsidR="22FDA8BA" w14:paraId="09E0D7B7" w14:textId="77777777" w:rsidTr="22FDA8BA">
      <w:trPr>
        <w:trHeight w:val="300"/>
      </w:trPr>
      <w:tc>
        <w:tcPr>
          <w:tcW w:w="3120" w:type="dxa"/>
        </w:tcPr>
        <w:p w14:paraId="37E3495A" w14:textId="3F06B21E" w:rsidR="22FDA8BA" w:rsidRDefault="22FDA8BA" w:rsidP="22FDA8BA">
          <w:pPr>
            <w:pStyle w:val="Header"/>
            <w:ind w:left="-115"/>
          </w:pPr>
        </w:p>
      </w:tc>
      <w:tc>
        <w:tcPr>
          <w:tcW w:w="3120" w:type="dxa"/>
        </w:tcPr>
        <w:p w14:paraId="342CD6CC" w14:textId="358BCBAA" w:rsidR="22FDA8BA" w:rsidRDefault="22FDA8BA" w:rsidP="22FDA8BA">
          <w:pPr>
            <w:pStyle w:val="Header"/>
            <w:jc w:val="center"/>
          </w:pPr>
        </w:p>
      </w:tc>
      <w:tc>
        <w:tcPr>
          <w:tcW w:w="3120" w:type="dxa"/>
        </w:tcPr>
        <w:p w14:paraId="6024A4EB" w14:textId="5372E39F" w:rsidR="22FDA8BA" w:rsidRDefault="22FDA8BA" w:rsidP="22FDA8BA">
          <w:pPr>
            <w:pStyle w:val="Header"/>
            <w:ind w:right="-115"/>
            <w:jc w:val="right"/>
          </w:pPr>
        </w:p>
      </w:tc>
    </w:tr>
  </w:tbl>
  <w:p w14:paraId="692C1378" w14:textId="6ABEC3E6" w:rsidR="22FDA8BA" w:rsidRDefault="22FDA8BA" w:rsidP="22FDA8B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6D4F4F"/>
    <w:multiLevelType w:val="hybridMultilevel"/>
    <w:tmpl w:val="9BE05942"/>
    <w:lvl w:ilvl="0" w:tplc="1B7252E2">
      <w:start w:val="1"/>
      <w:numFmt w:val="bullet"/>
      <w:lvlText w:val=""/>
      <w:lvlJc w:val="left"/>
      <w:pPr>
        <w:ind w:left="360" w:hanging="360"/>
      </w:pPr>
      <w:rPr>
        <w:rFonts w:ascii="Symbol" w:hAnsi="Symbol" w:hint="default"/>
      </w:rPr>
    </w:lvl>
    <w:lvl w:ilvl="1" w:tplc="1230359A">
      <w:start w:val="1"/>
      <w:numFmt w:val="bullet"/>
      <w:lvlText w:val="o"/>
      <w:lvlJc w:val="left"/>
      <w:pPr>
        <w:ind w:left="1080" w:hanging="360"/>
      </w:pPr>
      <w:rPr>
        <w:rFonts w:ascii="Courier New" w:hAnsi="Courier New" w:hint="default"/>
      </w:rPr>
    </w:lvl>
    <w:lvl w:ilvl="2" w:tplc="AC54A7F6">
      <w:start w:val="1"/>
      <w:numFmt w:val="bullet"/>
      <w:lvlText w:val=""/>
      <w:lvlJc w:val="left"/>
      <w:pPr>
        <w:ind w:left="1800" w:hanging="360"/>
      </w:pPr>
      <w:rPr>
        <w:rFonts w:ascii="Wingdings" w:hAnsi="Wingdings" w:hint="default"/>
      </w:rPr>
    </w:lvl>
    <w:lvl w:ilvl="3" w:tplc="3970F122">
      <w:start w:val="1"/>
      <w:numFmt w:val="bullet"/>
      <w:lvlText w:val=""/>
      <w:lvlJc w:val="left"/>
      <w:pPr>
        <w:ind w:left="2520" w:hanging="360"/>
      </w:pPr>
      <w:rPr>
        <w:rFonts w:ascii="Symbol" w:hAnsi="Symbol" w:hint="default"/>
      </w:rPr>
    </w:lvl>
    <w:lvl w:ilvl="4" w:tplc="5D38AAAA">
      <w:start w:val="1"/>
      <w:numFmt w:val="bullet"/>
      <w:lvlText w:val="o"/>
      <w:lvlJc w:val="left"/>
      <w:pPr>
        <w:ind w:left="3240" w:hanging="360"/>
      </w:pPr>
      <w:rPr>
        <w:rFonts w:ascii="Courier New" w:hAnsi="Courier New" w:hint="default"/>
      </w:rPr>
    </w:lvl>
    <w:lvl w:ilvl="5" w:tplc="ECDE90B0">
      <w:start w:val="1"/>
      <w:numFmt w:val="bullet"/>
      <w:lvlText w:val=""/>
      <w:lvlJc w:val="left"/>
      <w:pPr>
        <w:ind w:left="3960" w:hanging="360"/>
      </w:pPr>
      <w:rPr>
        <w:rFonts w:ascii="Wingdings" w:hAnsi="Wingdings" w:hint="default"/>
      </w:rPr>
    </w:lvl>
    <w:lvl w:ilvl="6" w:tplc="2C7E4374">
      <w:start w:val="1"/>
      <w:numFmt w:val="bullet"/>
      <w:lvlText w:val=""/>
      <w:lvlJc w:val="left"/>
      <w:pPr>
        <w:ind w:left="4680" w:hanging="360"/>
      </w:pPr>
      <w:rPr>
        <w:rFonts w:ascii="Symbol" w:hAnsi="Symbol" w:hint="default"/>
      </w:rPr>
    </w:lvl>
    <w:lvl w:ilvl="7" w:tplc="03B6A3C6">
      <w:start w:val="1"/>
      <w:numFmt w:val="bullet"/>
      <w:lvlText w:val="o"/>
      <w:lvlJc w:val="left"/>
      <w:pPr>
        <w:ind w:left="5400" w:hanging="360"/>
      </w:pPr>
      <w:rPr>
        <w:rFonts w:ascii="Courier New" w:hAnsi="Courier New" w:hint="default"/>
      </w:rPr>
    </w:lvl>
    <w:lvl w:ilvl="8" w:tplc="9646A764">
      <w:start w:val="1"/>
      <w:numFmt w:val="bullet"/>
      <w:lvlText w:val=""/>
      <w:lvlJc w:val="left"/>
      <w:pPr>
        <w:ind w:left="6120" w:hanging="360"/>
      </w:pPr>
      <w:rPr>
        <w:rFonts w:ascii="Wingdings" w:hAnsi="Wingdings" w:hint="default"/>
      </w:rPr>
    </w:lvl>
  </w:abstractNum>
  <w:abstractNum w:abstractNumId="1" w15:restartNumberingAfterBreak="0">
    <w:nsid w:val="00ABFF2C"/>
    <w:multiLevelType w:val="hybridMultilevel"/>
    <w:tmpl w:val="FFFFFFFF"/>
    <w:lvl w:ilvl="0" w:tplc="47283ABE">
      <w:start w:val="1"/>
      <w:numFmt w:val="bullet"/>
      <w:lvlText w:val=""/>
      <w:lvlJc w:val="left"/>
      <w:pPr>
        <w:ind w:left="720" w:hanging="360"/>
      </w:pPr>
      <w:rPr>
        <w:rFonts w:ascii="Symbol" w:hAnsi="Symbol" w:hint="default"/>
      </w:rPr>
    </w:lvl>
    <w:lvl w:ilvl="1" w:tplc="169A72F6">
      <w:start w:val="1"/>
      <w:numFmt w:val="bullet"/>
      <w:lvlText w:val="o"/>
      <w:lvlJc w:val="left"/>
      <w:pPr>
        <w:ind w:left="1440" w:hanging="360"/>
      </w:pPr>
      <w:rPr>
        <w:rFonts w:ascii="Courier New" w:hAnsi="Courier New" w:hint="default"/>
      </w:rPr>
    </w:lvl>
    <w:lvl w:ilvl="2" w:tplc="C31824BA">
      <w:start w:val="1"/>
      <w:numFmt w:val="bullet"/>
      <w:lvlText w:val=""/>
      <w:lvlJc w:val="left"/>
      <w:pPr>
        <w:ind w:left="2160" w:hanging="360"/>
      </w:pPr>
      <w:rPr>
        <w:rFonts w:ascii="Wingdings" w:hAnsi="Wingdings" w:hint="default"/>
      </w:rPr>
    </w:lvl>
    <w:lvl w:ilvl="3" w:tplc="68040260">
      <w:start w:val="1"/>
      <w:numFmt w:val="bullet"/>
      <w:lvlText w:val=""/>
      <w:lvlJc w:val="left"/>
      <w:pPr>
        <w:ind w:left="2880" w:hanging="360"/>
      </w:pPr>
      <w:rPr>
        <w:rFonts w:ascii="Symbol" w:hAnsi="Symbol" w:hint="default"/>
      </w:rPr>
    </w:lvl>
    <w:lvl w:ilvl="4" w:tplc="843EBF14">
      <w:start w:val="1"/>
      <w:numFmt w:val="bullet"/>
      <w:lvlText w:val="o"/>
      <w:lvlJc w:val="left"/>
      <w:pPr>
        <w:ind w:left="3600" w:hanging="360"/>
      </w:pPr>
      <w:rPr>
        <w:rFonts w:ascii="Courier New" w:hAnsi="Courier New" w:hint="default"/>
      </w:rPr>
    </w:lvl>
    <w:lvl w:ilvl="5" w:tplc="069253F6">
      <w:start w:val="1"/>
      <w:numFmt w:val="bullet"/>
      <w:lvlText w:val=""/>
      <w:lvlJc w:val="left"/>
      <w:pPr>
        <w:ind w:left="4320" w:hanging="360"/>
      </w:pPr>
      <w:rPr>
        <w:rFonts w:ascii="Wingdings" w:hAnsi="Wingdings" w:hint="default"/>
      </w:rPr>
    </w:lvl>
    <w:lvl w:ilvl="6" w:tplc="6B8683A0">
      <w:start w:val="1"/>
      <w:numFmt w:val="bullet"/>
      <w:lvlText w:val=""/>
      <w:lvlJc w:val="left"/>
      <w:pPr>
        <w:ind w:left="5040" w:hanging="360"/>
      </w:pPr>
      <w:rPr>
        <w:rFonts w:ascii="Symbol" w:hAnsi="Symbol" w:hint="default"/>
      </w:rPr>
    </w:lvl>
    <w:lvl w:ilvl="7" w:tplc="1FFC833A">
      <w:start w:val="1"/>
      <w:numFmt w:val="bullet"/>
      <w:lvlText w:val="o"/>
      <w:lvlJc w:val="left"/>
      <w:pPr>
        <w:ind w:left="5760" w:hanging="360"/>
      </w:pPr>
      <w:rPr>
        <w:rFonts w:ascii="Courier New" w:hAnsi="Courier New" w:hint="default"/>
      </w:rPr>
    </w:lvl>
    <w:lvl w:ilvl="8" w:tplc="C0B4609A">
      <w:start w:val="1"/>
      <w:numFmt w:val="bullet"/>
      <w:lvlText w:val=""/>
      <w:lvlJc w:val="left"/>
      <w:pPr>
        <w:ind w:left="6480" w:hanging="360"/>
      </w:pPr>
      <w:rPr>
        <w:rFonts w:ascii="Wingdings" w:hAnsi="Wingdings" w:hint="default"/>
      </w:rPr>
    </w:lvl>
  </w:abstractNum>
  <w:abstractNum w:abstractNumId="2" w15:restartNumberingAfterBreak="0">
    <w:nsid w:val="037FDA72"/>
    <w:multiLevelType w:val="hybridMultilevel"/>
    <w:tmpl w:val="E27E9CC2"/>
    <w:lvl w:ilvl="0" w:tplc="92D8F516">
      <w:start w:val="1"/>
      <w:numFmt w:val="bullet"/>
      <w:lvlText w:val=""/>
      <w:lvlJc w:val="left"/>
      <w:pPr>
        <w:ind w:left="1800" w:hanging="360"/>
      </w:pPr>
      <w:rPr>
        <w:rFonts w:ascii="Symbol" w:hAnsi="Symbol" w:hint="default"/>
      </w:rPr>
    </w:lvl>
    <w:lvl w:ilvl="1" w:tplc="00CAB41A">
      <w:start w:val="1"/>
      <w:numFmt w:val="bullet"/>
      <w:lvlText w:val="o"/>
      <w:lvlJc w:val="left"/>
      <w:pPr>
        <w:ind w:left="2520" w:hanging="360"/>
      </w:pPr>
      <w:rPr>
        <w:rFonts w:ascii="Courier New" w:hAnsi="Courier New" w:hint="default"/>
      </w:rPr>
    </w:lvl>
    <w:lvl w:ilvl="2" w:tplc="F682A0FA">
      <w:start w:val="1"/>
      <w:numFmt w:val="bullet"/>
      <w:lvlText w:val=""/>
      <w:lvlJc w:val="left"/>
      <w:pPr>
        <w:ind w:left="3240" w:hanging="360"/>
      </w:pPr>
      <w:rPr>
        <w:rFonts w:ascii="Wingdings" w:hAnsi="Wingdings" w:hint="default"/>
      </w:rPr>
    </w:lvl>
    <w:lvl w:ilvl="3" w:tplc="42D206C4">
      <w:start w:val="1"/>
      <w:numFmt w:val="bullet"/>
      <w:lvlText w:val=""/>
      <w:lvlJc w:val="left"/>
      <w:pPr>
        <w:ind w:left="3960" w:hanging="360"/>
      </w:pPr>
      <w:rPr>
        <w:rFonts w:ascii="Symbol" w:hAnsi="Symbol" w:hint="default"/>
      </w:rPr>
    </w:lvl>
    <w:lvl w:ilvl="4" w:tplc="0F98BCE6">
      <w:start w:val="1"/>
      <w:numFmt w:val="bullet"/>
      <w:lvlText w:val="o"/>
      <w:lvlJc w:val="left"/>
      <w:pPr>
        <w:ind w:left="4680" w:hanging="360"/>
      </w:pPr>
      <w:rPr>
        <w:rFonts w:ascii="Courier New" w:hAnsi="Courier New" w:hint="default"/>
      </w:rPr>
    </w:lvl>
    <w:lvl w:ilvl="5" w:tplc="36B65FE6">
      <w:start w:val="1"/>
      <w:numFmt w:val="bullet"/>
      <w:lvlText w:val=""/>
      <w:lvlJc w:val="left"/>
      <w:pPr>
        <w:ind w:left="5400" w:hanging="360"/>
      </w:pPr>
      <w:rPr>
        <w:rFonts w:ascii="Wingdings" w:hAnsi="Wingdings" w:hint="default"/>
      </w:rPr>
    </w:lvl>
    <w:lvl w:ilvl="6" w:tplc="4EBA8B0E">
      <w:start w:val="1"/>
      <w:numFmt w:val="bullet"/>
      <w:lvlText w:val=""/>
      <w:lvlJc w:val="left"/>
      <w:pPr>
        <w:ind w:left="6120" w:hanging="360"/>
      </w:pPr>
      <w:rPr>
        <w:rFonts w:ascii="Symbol" w:hAnsi="Symbol" w:hint="default"/>
      </w:rPr>
    </w:lvl>
    <w:lvl w:ilvl="7" w:tplc="31FCE6D6">
      <w:start w:val="1"/>
      <w:numFmt w:val="bullet"/>
      <w:lvlText w:val="o"/>
      <w:lvlJc w:val="left"/>
      <w:pPr>
        <w:ind w:left="6840" w:hanging="360"/>
      </w:pPr>
      <w:rPr>
        <w:rFonts w:ascii="Courier New" w:hAnsi="Courier New" w:hint="default"/>
      </w:rPr>
    </w:lvl>
    <w:lvl w:ilvl="8" w:tplc="4ACCF766">
      <w:start w:val="1"/>
      <w:numFmt w:val="bullet"/>
      <w:lvlText w:val=""/>
      <w:lvlJc w:val="left"/>
      <w:pPr>
        <w:ind w:left="7560" w:hanging="360"/>
      </w:pPr>
      <w:rPr>
        <w:rFonts w:ascii="Wingdings" w:hAnsi="Wingdings" w:hint="default"/>
      </w:rPr>
    </w:lvl>
  </w:abstractNum>
  <w:abstractNum w:abstractNumId="3" w15:restartNumberingAfterBreak="0">
    <w:nsid w:val="0A690781"/>
    <w:multiLevelType w:val="multilevel"/>
    <w:tmpl w:val="FA52CA04"/>
    <w:lvl w:ilvl="0">
      <w:start w:val="1"/>
      <w:numFmt w:val="decimal"/>
      <w:lvlText w:val="%1."/>
      <w:lvlJc w:val="left"/>
      <w:pPr>
        <w:ind w:left="3240" w:hanging="360"/>
      </w:pPr>
      <w:rPr>
        <w:u w:val="none"/>
      </w:rPr>
    </w:lvl>
    <w:lvl w:ilvl="1">
      <w:start w:val="1"/>
      <w:numFmt w:val="lowerLetter"/>
      <w:lvlText w:val="%2."/>
      <w:lvlJc w:val="left"/>
      <w:pPr>
        <w:ind w:left="3960" w:hanging="360"/>
      </w:pPr>
      <w:rPr>
        <w:u w:val="none"/>
      </w:rPr>
    </w:lvl>
    <w:lvl w:ilvl="2">
      <w:start w:val="1"/>
      <w:numFmt w:val="lowerRoman"/>
      <w:lvlText w:val="%3."/>
      <w:lvlJc w:val="right"/>
      <w:pPr>
        <w:ind w:left="4680" w:hanging="360"/>
      </w:pPr>
      <w:rPr>
        <w:u w:val="none"/>
      </w:rPr>
    </w:lvl>
    <w:lvl w:ilvl="3">
      <w:start w:val="1"/>
      <w:numFmt w:val="decimal"/>
      <w:lvlText w:val="%4."/>
      <w:lvlJc w:val="left"/>
      <w:pPr>
        <w:ind w:left="5400" w:hanging="360"/>
      </w:pPr>
      <w:rPr>
        <w:u w:val="none"/>
      </w:rPr>
    </w:lvl>
    <w:lvl w:ilvl="4">
      <w:start w:val="1"/>
      <w:numFmt w:val="lowerLetter"/>
      <w:lvlText w:val="%5."/>
      <w:lvlJc w:val="left"/>
      <w:pPr>
        <w:ind w:left="6120" w:hanging="360"/>
      </w:pPr>
      <w:rPr>
        <w:u w:val="none"/>
      </w:rPr>
    </w:lvl>
    <w:lvl w:ilvl="5">
      <w:start w:val="1"/>
      <w:numFmt w:val="lowerRoman"/>
      <w:lvlText w:val="%6."/>
      <w:lvlJc w:val="right"/>
      <w:pPr>
        <w:ind w:left="6840" w:hanging="360"/>
      </w:pPr>
      <w:rPr>
        <w:u w:val="none"/>
      </w:rPr>
    </w:lvl>
    <w:lvl w:ilvl="6">
      <w:start w:val="1"/>
      <w:numFmt w:val="decimal"/>
      <w:lvlText w:val="%7."/>
      <w:lvlJc w:val="left"/>
      <w:pPr>
        <w:ind w:left="7560" w:hanging="360"/>
      </w:pPr>
      <w:rPr>
        <w:u w:val="none"/>
      </w:rPr>
    </w:lvl>
    <w:lvl w:ilvl="7">
      <w:start w:val="1"/>
      <w:numFmt w:val="lowerLetter"/>
      <w:lvlText w:val="%8."/>
      <w:lvlJc w:val="left"/>
      <w:pPr>
        <w:ind w:left="8280" w:hanging="360"/>
      </w:pPr>
      <w:rPr>
        <w:u w:val="none"/>
      </w:rPr>
    </w:lvl>
    <w:lvl w:ilvl="8">
      <w:start w:val="1"/>
      <w:numFmt w:val="lowerRoman"/>
      <w:lvlText w:val="%9."/>
      <w:lvlJc w:val="right"/>
      <w:pPr>
        <w:ind w:left="9000" w:hanging="360"/>
      </w:pPr>
      <w:rPr>
        <w:u w:val="none"/>
      </w:rPr>
    </w:lvl>
  </w:abstractNum>
  <w:abstractNum w:abstractNumId="4" w15:restartNumberingAfterBreak="0">
    <w:nsid w:val="10EA5748"/>
    <w:multiLevelType w:val="hybridMultilevel"/>
    <w:tmpl w:val="92C6628C"/>
    <w:lvl w:ilvl="0" w:tplc="353CAA76">
      <w:start w:val="1"/>
      <w:numFmt w:val="bullet"/>
      <w:lvlText w:val=""/>
      <w:lvlJc w:val="left"/>
      <w:pPr>
        <w:ind w:left="-360" w:hanging="360"/>
      </w:pPr>
      <w:rPr>
        <w:rFonts w:ascii="Symbol" w:hAnsi="Symbol" w:hint="default"/>
      </w:rPr>
    </w:lvl>
    <w:lvl w:ilvl="1" w:tplc="E8023C0C">
      <w:start w:val="1"/>
      <w:numFmt w:val="bullet"/>
      <w:lvlText w:val="o"/>
      <w:lvlJc w:val="left"/>
      <w:pPr>
        <w:ind w:left="360" w:hanging="360"/>
      </w:pPr>
      <w:rPr>
        <w:rFonts w:ascii="Courier New" w:hAnsi="Courier New" w:hint="default"/>
      </w:rPr>
    </w:lvl>
    <w:lvl w:ilvl="2" w:tplc="F71C75B4">
      <w:start w:val="1"/>
      <w:numFmt w:val="bullet"/>
      <w:lvlText w:val=""/>
      <w:lvlJc w:val="left"/>
      <w:pPr>
        <w:ind w:left="1080" w:hanging="360"/>
      </w:pPr>
      <w:rPr>
        <w:rFonts w:ascii="Wingdings" w:hAnsi="Wingdings" w:hint="default"/>
      </w:rPr>
    </w:lvl>
    <w:lvl w:ilvl="3" w:tplc="1C44D30A">
      <w:start w:val="1"/>
      <w:numFmt w:val="bullet"/>
      <w:lvlText w:val=""/>
      <w:lvlJc w:val="left"/>
      <w:pPr>
        <w:ind w:left="1800" w:hanging="360"/>
      </w:pPr>
      <w:rPr>
        <w:rFonts w:ascii="Symbol" w:hAnsi="Symbol" w:hint="default"/>
      </w:rPr>
    </w:lvl>
    <w:lvl w:ilvl="4" w:tplc="D49846FA">
      <w:start w:val="1"/>
      <w:numFmt w:val="bullet"/>
      <w:lvlText w:val="o"/>
      <w:lvlJc w:val="left"/>
      <w:pPr>
        <w:ind w:left="2520" w:hanging="360"/>
      </w:pPr>
      <w:rPr>
        <w:rFonts w:ascii="Courier New" w:hAnsi="Courier New" w:hint="default"/>
      </w:rPr>
    </w:lvl>
    <w:lvl w:ilvl="5" w:tplc="6D7216EE">
      <w:start w:val="1"/>
      <w:numFmt w:val="bullet"/>
      <w:lvlText w:val=""/>
      <w:lvlJc w:val="left"/>
      <w:pPr>
        <w:ind w:left="3240" w:hanging="360"/>
      </w:pPr>
      <w:rPr>
        <w:rFonts w:ascii="Wingdings" w:hAnsi="Wingdings" w:hint="default"/>
      </w:rPr>
    </w:lvl>
    <w:lvl w:ilvl="6" w:tplc="1B2E388E">
      <w:start w:val="1"/>
      <w:numFmt w:val="bullet"/>
      <w:lvlText w:val=""/>
      <w:lvlJc w:val="left"/>
      <w:pPr>
        <w:ind w:left="3960" w:hanging="360"/>
      </w:pPr>
      <w:rPr>
        <w:rFonts w:ascii="Symbol" w:hAnsi="Symbol" w:hint="default"/>
      </w:rPr>
    </w:lvl>
    <w:lvl w:ilvl="7" w:tplc="033EC9F6">
      <w:start w:val="1"/>
      <w:numFmt w:val="bullet"/>
      <w:lvlText w:val="o"/>
      <w:lvlJc w:val="left"/>
      <w:pPr>
        <w:ind w:left="4680" w:hanging="360"/>
      </w:pPr>
      <w:rPr>
        <w:rFonts w:ascii="Courier New" w:hAnsi="Courier New" w:hint="default"/>
      </w:rPr>
    </w:lvl>
    <w:lvl w:ilvl="8" w:tplc="9B047BA0">
      <w:start w:val="1"/>
      <w:numFmt w:val="bullet"/>
      <w:lvlText w:val=""/>
      <w:lvlJc w:val="left"/>
      <w:pPr>
        <w:ind w:left="5400" w:hanging="360"/>
      </w:pPr>
      <w:rPr>
        <w:rFonts w:ascii="Wingdings" w:hAnsi="Wingdings" w:hint="default"/>
      </w:rPr>
    </w:lvl>
  </w:abstractNum>
  <w:abstractNum w:abstractNumId="5" w15:restartNumberingAfterBreak="0">
    <w:nsid w:val="12AC2B6B"/>
    <w:multiLevelType w:val="hybridMultilevel"/>
    <w:tmpl w:val="B2B2E068"/>
    <w:lvl w:ilvl="0" w:tplc="8A0C7DEC">
      <w:start w:val="1"/>
      <w:numFmt w:val="bullet"/>
      <w:lvlText w:val=""/>
      <w:lvlJc w:val="left"/>
      <w:pPr>
        <w:ind w:left="360" w:hanging="360"/>
      </w:pPr>
      <w:rPr>
        <w:rFonts w:ascii="Symbol" w:hAnsi="Symbol" w:hint="default"/>
      </w:rPr>
    </w:lvl>
    <w:lvl w:ilvl="1" w:tplc="59102D94">
      <w:start w:val="1"/>
      <w:numFmt w:val="bullet"/>
      <w:lvlText w:val="o"/>
      <w:lvlJc w:val="left"/>
      <w:pPr>
        <w:ind w:left="1080" w:hanging="360"/>
      </w:pPr>
      <w:rPr>
        <w:rFonts w:ascii="Courier New" w:hAnsi="Courier New" w:hint="default"/>
      </w:rPr>
    </w:lvl>
    <w:lvl w:ilvl="2" w:tplc="ECB0C996">
      <w:start w:val="1"/>
      <w:numFmt w:val="bullet"/>
      <w:lvlText w:val=""/>
      <w:lvlJc w:val="left"/>
      <w:pPr>
        <w:ind w:left="1800" w:hanging="360"/>
      </w:pPr>
      <w:rPr>
        <w:rFonts w:ascii="Wingdings" w:hAnsi="Wingdings" w:hint="default"/>
      </w:rPr>
    </w:lvl>
    <w:lvl w:ilvl="3" w:tplc="30D00DFA">
      <w:start w:val="1"/>
      <w:numFmt w:val="bullet"/>
      <w:lvlText w:val=""/>
      <w:lvlJc w:val="left"/>
      <w:pPr>
        <w:ind w:left="2520" w:hanging="360"/>
      </w:pPr>
      <w:rPr>
        <w:rFonts w:ascii="Symbol" w:hAnsi="Symbol" w:hint="default"/>
      </w:rPr>
    </w:lvl>
    <w:lvl w:ilvl="4" w:tplc="A7BC5FC0">
      <w:start w:val="1"/>
      <w:numFmt w:val="bullet"/>
      <w:lvlText w:val="o"/>
      <w:lvlJc w:val="left"/>
      <w:pPr>
        <w:ind w:left="3240" w:hanging="360"/>
      </w:pPr>
      <w:rPr>
        <w:rFonts w:ascii="Courier New" w:hAnsi="Courier New" w:hint="default"/>
      </w:rPr>
    </w:lvl>
    <w:lvl w:ilvl="5" w:tplc="B686B6F0">
      <w:start w:val="1"/>
      <w:numFmt w:val="bullet"/>
      <w:lvlText w:val=""/>
      <w:lvlJc w:val="left"/>
      <w:pPr>
        <w:ind w:left="3960" w:hanging="360"/>
      </w:pPr>
      <w:rPr>
        <w:rFonts w:ascii="Wingdings" w:hAnsi="Wingdings" w:hint="default"/>
      </w:rPr>
    </w:lvl>
    <w:lvl w:ilvl="6" w:tplc="9140DE9A">
      <w:start w:val="1"/>
      <w:numFmt w:val="bullet"/>
      <w:lvlText w:val=""/>
      <w:lvlJc w:val="left"/>
      <w:pPr>
        <w:ind w:left="4680" w:hanging="360"/>
      </w:pPr>
      <w:rPr>
        <w:rFonts w:ascii="Symbol" w:hAnsi="Symbol" w:hint="default"/>
      </w:rPr>
    </w:lvl>
    <w:lvl w:ilvl="7" w:tplc="5546F38E">
      <w:start w:val="1"/>
      <w:numFmt w:val="bullet"/>
      <w:lvlText w:val="o"/>
      <w:lvlJc w:val="left"/>
      <w:pPr>
        <w:ind w:left="5400" w:hanging="360"/>
      </w:pPr>
      <w:rPr>
        <w:rFonts w:ascii="Courier New" w:hAnsi="Courier New" w:hint="default"/>
      </w:rPr>
    </w:lvl>
    <w:lvl w:ilvl="8" w:tplc="4B4296CC">
      <w:start w:val="1"/>
      <w:numFmt w:val="bullet"/>
      <w:lvlText w:val=""/>
      <w:lvlJc w:val="left"/>
      <w:pPr>
        <w:ind w:left="6120" w:hanging="360"/>
      </w:pPr>
      <w:rPr>
        <w:rFonts w:ascii="Wingdings" w:hAnsi="Wingdings" w:hint="default"/>
      </w:rPr>
    </w:lvl>
  </w:abstractNum>
  <w:abstractNum w:abstractNumId="6" w15:restartNumberingAfterBreak="0">
    <w:nsid w:val="1707E4F9"/>
    <w:multiLevelType w:val="hybridMultilevel"/>
    <w:tmpl w:val="29AACFFA"/>
    <w:lvl w:ilvl="0" w:tplc="608086DE">
      <w:start w:val="1"/>
      <w:numFmt w:val="bullet"/>
      <w:lvlText w:val=""/>
      <w:lvlJc w:val="left"/>
      <w:pPr>
        <w:ind w:left="720" w:hanging="360"/>
      </w:pPr>
      <w:rPr>
        <w:rFonts w:ascii="Symbol" w:hAnsi="Symbol" w:hint="default"/>
      </w:rPr>
    </w:lvl>
    <w:lvl w:ilvl="1" w:tplc="7A8AA026">
      <w:start w:val="1"/>
      <w:numFmt w:val="bullet"/>
      <w:lvlText w:val="o"/>
      <w:lvlJc w:val="left"/>
      <w:pPr>
        <w:ind w:left="1440" w:hanging="360"/>
      </w:pPr>
      <w:rPr>
        <w:rFonts w:ascii="Courier New" w:hAnsi="Courier New" w:hint="default"/>
      </w:rPr>
    </w:lvl>
    <w:lvl w:ilvl="2" w:tplc="4DBCA614">
      <w:start w:val="1"/>
      <w:numFmt w:val="bullet"/>
      <w:lvlText w:val=""/>
      <w:lvlJc w:val="left"/>
      <w:pPr>
        <w:ind w:left="2160" w:hanging="360"/>
      </w:pPr>
      <w:rPr>
        <w:rFonts w:ascii="Wingdings" w:hAnsi="Wingdings" w:hint="default"/>
      </w:rPr>
    </w:lvl>
    <w:lvl w:ilvl="3" w:tplc="C578293C">
      <w:start w:val="1"/>
      <w:numFmt w:val="bullet"/>
      <w:lvlText w:val=""/>
      <w:lvlJc w:val="left"/>
      <w:pPr>
        <w:ind w:left="2880" w:hanging="360"/>
      </w:pPr>
      <w:rPr>
        <w:rFonts w:ascii="Symbol" w:hAnsi="Symbol" w:hint="default"/>
      </w:rPr>
    </w:lvl>
    <w:lvl w:ilvl="4" w:tplc="2EC0BFDE">
      <w:start w:val="1"/>
      <w:numFmt w:val="bullet"/>
      <w:lvlText w:val="o"/>
      <w:lvlJc w:val="left"/>
      <w:pPr>
        <w:ind w:left="3600" w:hanging="360"/>
      </w:pPr>
      <w:rPr>
        <w:rFonts w:ascii="Courier New" w:hAnsi="Courier New" w:hint="default"/>
      </w:rPr>
    </w:lvl>
    <w:lvl w:ilvl="5" w:tplc="2F58B9A4">
      <w:start w:val="1"/>
      <w:numFmt w:val="bullet"/>
      <w:lvlText w:val=""/>
      <w:lvlJc w:val="left"/>
      <w:pPr>
        <w:ind w:left="4320" w:hanging="360"/>
      </w:pPr>
      <w:rPr>
        <w:rFonts w:ascii="Wingdings" w:hAnsi="Wingdings" w:hint="default"/>
      </w:rPr>
    </w:lvl>
    <w:lvl w:ilvl="6" w:tplc="4AA4E942">
      <w:start w:val="1"/>
      <w:numFmt w:val="bullet"/>
      <w:lvlText w:val=""/>
      <w:lvlJc w:val="left"/>
      <w:pPr>
        <w:ind w:left="5040" w:hanging="360"/>
      </w:pPr>
      <w:rPr>
        <w:rFonts w:ascii="Symbol" w:hAnsi="Symbol" w:hint="default"/>
      </w:rPr>
    </w:lvl>
    <w:lvl w:ilvl="7" w:tplc="1EFCEBF0">
      <w:start w:val="1"/>
      <w:numFmt w:val="bullet"/>
      <w:lvlText w:val="o"/>
      <w:lvlJc w:val="left"/>
      <w:pPr>
        <w:ind w:left="5760" w:hanging="360"/>
      </w:pPr>
      <w:rPr>
        <w:rFonts w:ascii="Courier New" w:hAnsi="Courier New" w:hint="default"/>
      </w:rPr>
    </w:lvl>
    <w:lvl w:ilvl="8" w:tplc="0A5E0432">
      <w:start w:val="1"/>
      <w:numFmt w:val="bullet"/>
      <w:lvlText w:val=""/>
      <w:lvlJc w:val="left"/>
      <w:pPr>
        <w:ind w:left="6480" w:hanging="360"/>
      </w:pPr>
      <w:rPr>
        <w:rFonts w:ascii="Wingdings" w:hAnsi="Wingdings" w:hint="default"/>
      </w:rPr>
    </w:lvl>
  </w:abstractNum>
  <w:abstractNum w:abstractNumId="7" w15:restartNumberingAfterBreak="0">
    <w:nsid w:val="186AFC36"/>
    <w:multiLevelType w:val="hybridMultilevel"/>
    <w:tmpl w:val="80745B72"/>
    <w:lvl w:ilvl="0" w:tplc="E536CC4C">
      <w:start w:val="1"/>
      <w:numFmt w:val="bullet"/>
      <w:lvlText w:val=""/>
      <w:lvlJc w:val="left"/>
      <w:pPr>
        <w:ind w:left="360" w:hanging="360"/>
      </w:pPr>
      <w:rPr>
        <w:rFonts w:ascii="Symbol" w:hAnsi="Symbol" w:hint="default"/>
      </w:rPr>
    </w:lvl>
    <w:lvl w:ilvl="1" w:tplc="3AAE80C8">
      <w:start w:val="1"/>
      <w:numFmt w:val="bullet"/>
      <w:lvlText w:val="o"/>
      <w:lvlJc w:val="left"/>
      <w:pPr>
        <w:ind w:left="1080" w:hanging="360"/>
      </w:pPr>
      <w:rPr>
        <w:rFonts w:ascii="Courier New" w:hAnsi="Courier New" w:hint="default"/>
      </w:rPr>
    </w:lvl>
    <w:lvl w:ilvl="2" w:tplc="EE666310">
      <w:start w:val="1"/>
      <w:numFmt w:val="bullet"/>
      <w:lvlText w:val=""/>
      <w:lvlJc w:val="left"/>
      <w:pPr>
        <w:ind w:left="1800" w:hanging="360"/>
      </w:pPr>
      <w:rPr>
        <w:rFonts w:ascii="Wingdings" w:hAnsi="Wingdings" w:hint="default"/>
      </w:rPr>
    </w:lvl>
    <w:lvl w:ilvl="3" w:tplc="B418A13C">
      <w:start w:val="1"/>
      <w:numFmt w:val="bullet"/>
      <w:lvlText w:val=""/>
      <w:lvlJc w:val="left"/>
      <w:pPr>
        <w:ind w:left="2520" w:hanging="360"/>
      </w:pPr>
      <w:rPr>
        <w:rFonts w:ascii="Symbol" w:hAnsi="Symbol" w:hint="default"/>
      </w:rPr>
    </w:lvl>
    <w:lvl w:ilvl="4" w:tplc="F05461D0">
      <w:start w:val="1"/>
      <w:numFmt w:val="bullet"/>
      <w:lvlText w:val="o"/>
      <w:lvlJc w:val="left"/>
      <w:pPr>
        <w:ind w:left="3240" w:hanging="360"/>
      </w:pPr>
      <w:rPr>
        <w:rFonts w:ascii="Courier New" w:hAnsi="Courier New" w:hint="default"/>
      </w:rPr>
    </w:lvl>
    <w:lvl w:ilvl="5" w:tplc="D6B2E692">
      <w:start w:val="1"/>
      <w:numFmt w:val="bullet"/>
      <w:lvlText w:val=""/>
      <w:lvlJc w:val="left"/>
      <w:pPr>
        <w:ind w:left="3960" w:hanging="360"/>
      </w:pPr>
      <w:rPr>
        <w:rFonts w:ascii="Wingdings" w:hAnsi="Wingdings" w:hint="default"/>
      </w:rPr>
    </w:lvl>
    <w:lvl w:ilvl="6" w:tplc="27DEF4B8">
      <w:start w:val="1"/>
      <w:numFmt w:val="bullet"/>
      <w:lvlText w:val=""/>
      <w:lvlJc w:val="left"/>
      <w:pPr>
        <w:ind w:left="4680" w:hanging="360"/>
      </w:pPr>
      <w:rPr>
        <w:rFonts w:ascii="Symbol" w:hAnsi="Symbol" w:hint="default"/>
      </w:rPr>
    </w:lvl>
    <w:lvl w:ilvl="7" w:tplc="F3BAE0A2">
      <w:start w:val="1"/>
      <w:numFmt w:val="bullet"/>
      <w:lvlText w:val="o"/>
      <w:lvlJc w:val="left"/>
      <w:pPr>
        <w:ind w:left="5400" w:hanging="360"/>
      </w:pPr>
      <w:rPr>
        <w:rFonts w:ascii="Courier New" w:hAnsi="Courier New" w:hint="default"/>
      </w:rPr>
    </w:lvl>
    <w:lvl w:ilvl="8" w:tplc="21E6BFC4">
      <w:start w:val="1"/>
      <w:numFmt w:val="bullet"/>
      <w:lvlText w:val=""/>
      <w:lvlJc w:val="left"/>
      <w:pPr>
        <w:ind w:left="6120" w:hanging="360"/>
      </w:pPr>
      <w:rPr>
        <w:rFonts w:ascii="Wingdings" w:hAnsi="Wingdings" w:hint="default"/>
      </w:rPr>
    </w:lvl>
  </w:abstractNum>
  <w:abstractNum w:abstractNumId="8" w15:restartNumberingAfterBreak="0">
    <w:nsid w:val="1B927C3D"/>
    <w:multiLevelType w:val="hybridMultilevel"/>
    <w:tmpl w:val="DCF2E3E0"/>
    <w:lvl w:ilvl="0" w:tplc="A028B506">
      <w:start w:val="1"/>
      <w:numFmt w:val="decimal"/>
      <w:lvlText w:val="%1."/>
      <w:lvlJc w:val="left"/>
      <w:pPr>
        <w:ind w:left="2880" w:hanging="360"/>
      </w:pPr>
    </w:lvl>
    <w:lvl w:ilvl="1" w:tplc="1C986B2A">
      <w:start w:val="1"/>
      <w:numFmt w:val="lowerLetter"/>
      <w:lvlText w:val="%2."/>
      <w:lvlJc w:val="left"/>
      <w:pPr>
        <w:ind w:left="3600" w:hanging="360"/>
      </w:pPr>
    </w:lvl>
    <w:lvl w:ilvl="2" w:tplc="C35C458C">
      <w:start w:val="1"/>
      <w:numFmt w:val="lowerRoman"/>
      <w:lvlText w:val="%3."/>
      <w:lvlJc w:val="right"/>
      <w:pPr>
        <w:ind w:left="4320" w:hanging="180"/>
      </w:pPr>
    </w:lvl>
    <w:lvl w:ilvl="3" w:tplc="75F23A3A">
      <w:start w:val="1"/>
      <w:numFmt w:val="decimal"/>
      <w:lvlText w:val="%4."/>
      <w:lvlJc w:val="left"/>
      <w:pPr>
        <w:ind w:left="5040" w:hanging="360"/>
      </w:pPr>
    </w:lvl>
    <w:lvl w:ilvl="4" w:tplc="22D499FA">
      <w:start w:val="1"/>
      <w:numFmt w:val="lowerLetter"/>
      <w:lvlText w:val="%5."/>
      <w:lvlJc w:val="left"/>
      <w:pPr>
        <w:ind w:left="5760" w:hanging="360"/>
      </w:pPr>
    </w:lvl>
    <w:lvl w:ilvl="5" w:tplc="8966972C">
      <w:start w:val="1"/>
      <w:numFmt w:val="lowerRoman"/>
      <w:lvlText w:val="%6."/>
      <w:lvlJc w:val="right"/>
      <w:pPr>
        <w:ind w:left="6480" w:hanging="180"/>
      </w:pPr>
    </w:lvl>
    <w:lvl w:ilvl="6" w:tplc="08260D22">
      <w:start w:val="1"/>
      <w:numFmt w:val="decimal"/>
      <w:lvlText w:val="%7."/>
      <w:lvlJc w:val="left"/>
      <w:pPr>
        <w:ind w:left="7200" w:hanging="360"/>
      </w:pPr>
    </w:lvl>
    <w:lvl w:ilvl="7" w:tplc="3D1EF380">
      <w:start w:val="1"/>
      <w:numFmt w:val="lowerLetter"/>
      <w:lvlText w:val="%8."/>
      <w:lvlJc w:val="left"/>
      <w:pPr>
        <w:ind w:left="7920" w:hanging="360"/>
      </w:pPr>
    </w:lvl>
    <w:lvl w:ilvl="8" w:tplc="166A3E92">
      <w:start w:val="1"/>
      <w:numFmt w:val="lowerRoman"/>
      <w:lvlText w:val="%9."/>
      <w:lvlJc w:val="right"/>
      <w:pPr>
        <w:ind w:left="8640" w:hanging="180"/>
      </w:pPr>
    </w:lvl>
  </w:abstractNum>
  <w:abstractNum w:abstractNumId="9" w15:restartNumberingAfterBreak="0">
    <w:nsid w:val="1DC4D26D"/>
    <w:multiLevelType w:val="hybridMultilevel"/>
    <w:tmpl w:val="2B54B63C"/>
    <w:lvl w:ilvl="0" w:tplc="ED0C699A">
      <w:start w:val="3"/>
      <w:numFmt w:val="decimal"/>
      <w:lvlText w:val="%1."/>
      <w:lvlJc w:val="left"/>
      <w:pPr>
        <w:ind w:left="1080" w:hanging="360"/>
      </w:pPr>
    </w:lvl>
    <w:lvl w:ilvl="1" w:tplc="D828242E">
      <w:start w:val="1"/>
      <w:numFmt w:val="lowerLetter"/>
      <w:lvlText w:val="%2."/>
      <w:lvlJc w:val="left"/>
      <w:pPr>
        <w:ind w:left="1800" w:hanging="360"/>
      </w:pPr>
    </w:lvl>
    <w:lvl w:ilvl="2" w:tplc="5F56F99E">
      <w:start w:val="1"/>
      <w:numFmt w:val="lowerRoman"/>
      <w:lvlText w:val="%3."/>
      <w:lvlJc w:val="right"/>
      <w:pPr>
        <w:ind w:left="2520" w:hanging="180"/>
      </w:pPr>
    </w:lvl>
    <w:lvl w:ilvl="3" w:tplc="C0A6354A">
      <w:start w:val="1"/>
      <w:numFmt w:val="decimal"/>
      <w:lvlText w:val="%4."/>
      <w:lvlJc w:val="left"/>
      <w:pPr>
        <w:ind w:left="3240" w:hanging="360"/>
      </w:pPr>
    </w:lvl>
    <w:lvl w:ilvl="4" w:tplc="D98E9B8A">
      <w:start w:val="1"/>
      <w:numFmt w:val="lowerLetter"/>
      <w:lvlText w:val="%5."/>
      <w:lvlJc w:val="left"/>
      <w:pPr>
        <w:ind w:left="3960" w:hanging="360"/>
      </w:pPr>
    </w:lvl>
    <w:lvl w:ilvl="5" w:tplc="96ACEB58">
      <w:start w:val="1"/>
      <w:numFmt w:val="lowerRoman"/>
      <w:lvlText w:val="%6."/>
      <w:lvlJc w:val="right"/>
      <w:pPr>
        <w:ind w:left="4680" w:hanging="180"/>
      </w:pPr>
    </w:lvl>
    <w:lvl w:ilvl="6" w:tplc="1A1036FE">
      <w:start w:val="1"/>
      <w:numFmt w:val="decimal"/>
      <w:lvlText w:val="%7."/>
      <w:lvlJc w:val="left"/>
      <w:pPr>
        <w:ind w:left="5400" w:hanging="360"/>
      </w:pPr>
    </w:lvl>
    <w:lvl w:ilvl="7" w:tplc="2482F62C">
      <w:start w:val="1"/>
      <w:numFmt w:val="lowerLetter"/>
      <w:lvlText w:val="%8."/>
      <w:lvlJc w:val="left"/>
      <w:pPr>
        <w:ind w:left="6120" w:hanging="360"/>
      </w:pPr>
    </w:lvl>
    <w:lvl w:ilvl="8" w:tplc="87A42B68">
      <w:start w:val="1"/>
      <w:numFmt w:val="lowerRoman"/>
      <w:lvlText w:val="%9."/>
      <w:lvlJc w:val="right"/>
      <w:pPr>
        <w:ind w:left="6840" w:hanging="180"/>
      </w:pPr>
    </w:lvl>
  </w:abstractNum>
  <w:abstractNum w:abstractNumId="10" w15:restartNumberingAfterBreak="0">
    <w:nsid w:val="1DFC08E3"/>
    <w:multiLevelType w:val="hybridMultilevel"/>
    <w:tmpl w:val="E6C6D6D0"/>
    <w:lvl w:ilvl="0" w:tplc="9B06B968">
      <w:start w:val="1"/>
      <w:numFmt w:val="bullet"/>
      <w:lvlText w:val=""/>
      <w:lvlJc w:val="left"/>
      <w:pPr>
        <w:ind w:left="720" w:hanging="360"/>
      </w:pPr>
      <w:rPr>
        <w:rFonts w:ascii="Symbol" w:hAnsi="Symbol" w:hint="default"/>
      </w:rPr>
    </w:lvl>
    <w:lvl w:ilvl="1" w:tplc="452068FE">
      <w:start w:val="1"/>
      <w:numFmt w:val="bullet"/>
      <w:lvlText w:val="o"/>
      <w:lvlJc w:val="left"/>
      <w:pPr>
        <w:ind w:left="1440" w:hanging="360"/>
      </w:pPr>
      <w:rPr>
        <w:rFonts w:ascii="Courier New" w:hAnsi="Courier New" w:hint="default"/>
      </w:rPr>
    </w:lvl>
    <w:lvl w:ilvl="2" w:tplc="463CD4FC">
      <w:start w:val="1"/>
      <w:numFmt w:val="bullet"/>
      <w:lvlText w:val=""/>
      <w:lvlJc w:val="left"/>
      <w:pPr>
        <w:ind w:left="2160" w:hanging="360"/>
      </w:pPr>
      <w:rPr>
        <w:rFonts w:ascii="Wingdings" w:hAnsi="Wingdings" w:hint="default"/>
      </w:rPr>
    </w:lvl>
    <w:lvl w:ilvl="3" w:tplc="48381AD2">
      <w:start w:val="1"/>
      <w:numFmt w:val="bullet"/>
      <w:lvlText w:val=""/>
      <w:lvlJc w:val="left"/>
      <w:pPr>
        <w:ind w:left="2880" w:hanging="360"/>
      </w:pPr>
      <w:rPr>
        <w:rFonts w:ascii="Symbol" w:hAnsi="Symbol" w:hint="default"/>
      </w:rPr>
    </w:lvl>
    <w:lvl w:ilvl="4" w:tplc="29F26D80">
      <w:start w:val="1"/>
      <w:numFmt w:val="bullet"/>
      <w:lvlText w:val="o"/>
      <w:lvlJc w:val="left"/>
      <w:pPr>
        <w:ind w:left="3600" w:hanging="360"/>
      </w:pPr>
      <w:rPr>
        <w:rFonts w:ascii="Courier New" w:hAnsi="Courier New" w:hint="default"/>
      </w:rPr>
    </w:lvl>
    <w:lvl w:ilvl="5" w:tplc="5F022688">
      <w:start w:val="1"/>
      <w:numFmt w:val="bullet"/>
      <w:lvlText w:val=""/>
      <w:lvlJc w:val="left"/>
      <w:pPr>
        <w:ind w:left="4320" w:hanging="360"/>
      </w:pPr>
      <w:rPr>
        <w:rFonts w:ascii="Wingdings" w:hAnsi="Wingdings" w:hint="default"/>
      </w:rPr>
    </w:lvl>
    <w:lvl w:ilvl="6" w:tplc="A24E0B86">
      <w:start w:val="1"/>
      <w:numFmt w:val="bullet"/>
      <w:lvlText w:val=""/>
      <w:lvlJc w:val="left"/>
      <w:pPr>
        <w:ind w:left="5040" w:hanging="360"/>
      </w:pPr>
      <w:rPr>
        <w:rFonts w:ascii="Symbol" w:hAnsi="Symbol" w:hint="default"/>
      </w:rPr>
    </w:lvl>
    <w:lvl w:ilvl="7" w:tplc="780E0FEA">
      <w:start w:val="1"/>
      <w:numFmt w:val="bullet"/>
      <w:lvlText w:val="o"/>
      <w:lvlJc w:val="left"/>
      <w:pPr>
        <w:ind w:left="5760" w:hanging="360"/>
      </w:pPr>
      <w:rPr>
        <w:rFonts w:ascii="Courier New" w:hAnsi="Courier New" w:hint="default"/>
      </w:rPr>
    </w:lvl>
    <w:lvl w:ilvl="8" w:tplc="F3C08BEC">
      <w:start w:val="1"/>
      <w:numFmt w:val="bullet"/>
      <w:lvlText w:val=""/>
      <w:lvlJc w:val="left"/>
      <w:pPr>
        <w:ind w:left="6480" w:hanging="360"/>
      </w:pPr>
      <w:rPr>
        <w:rFonts w:ascii="Wingdings" w:hAnsi="Wingdings" w:hint="default"/>
      </w:rPr>
    </w:lvl>
  </w:abstractNum>
  <w:abstractNum w:abstractNumId="11" w15:restartNumberingAfterBreak="0">
    <w:nsid w:val="1FD84C16"/>
    <w:multiLevelType w:val="multilevel"/>
    <w:tmpl w:val="071CF852"/>
    <w:lvl w:ilvl="0">
      <w:start w:val="1"/>
      <w:numFmt w:val="upperRoman"/>
      <w:pStyle w:val="Heading1"/>
      <w:lvlText w:val="%1."/>
      <w:lvlJc w:val="right"/>
      <w:pPr>
        <w:ind w:left="720" w:hanging="360"/>
      </w:pPr>
      <w:rPr>
        <w:rFonts w:hint="default"/>
      </w:rPr>
    </w:lvl>
    <w:lvl w:ilvl="1">
      <w:start w:val="1"/>
      <w:numFmt w:val="lowerLetter"/>
      <w:pStyle w:val="Heading2"/>
      <w:lvlText w:val="%2."/>
      <w:lvlJc w:val="left"/>
      <w:pPr>
        <w:ind w:left="1440" w:hanging="360"/>
      </w:pPr>
      <w:rPr>
        <w:rFonts w:hint="default"/>
      </w:rPr>
    </w:lvl>
    <w:lvl w:ilvl="2">
      <w:start w:val="1"/>
      <w:numFmt w:val="lowerRoman"/>
      <w:pStyle w:val="Heading3"/>
      <w:lvlText w:val="%3."/>
      <w:lvlJc w:val="right"/>
      <w:pPr>
        <w:ind w:left="2160" w:hanging="180"/>
      </w:pPr>
      <w:rPr>
        <w:rFonts w:hint="default"/>
      </w:rPr>
    </w:lvl>
    <w:lvl w:ilvl="3">
      <w:start w:val="1"/>
      <w:numFmt w:val="decimal"/>
      <w:pStyle w:val="Heading4"/>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2" w15:restartNumberingAfterBreak="0">
    <w:nsid w:val="222E24C6"/>
    <w:multiLevelType w:val="hybridMultilevel"/>
    <w:tmpl w:val="19EE2D7E"/>
    <w:lvl w:ilvl="0" w:tplc="BA6E9ECA">
      <w:start w:val="1"/>
      <w:numFmt w:val="bullet"/>
      <w:lvlText w:val=""/>
      <w:lvlJc w:val="left"/>
      <w:pPr>
        <w:ind w:left="720" w:hanging="360"/>
      </w:pPr>
      <w:rPr>
        <w:rFonts w:ascii="Symbol" w:hAnsi="Symbol" w:hint="default"/>
      </w:rPr>
    </w:lvl>
    <w:lvl w:ilvl="1" w:tplc="3406584E">
      <w:start w:val="1"/>
      <w:numFmt w:val="bullet"/>
      <w:lvlText w:val="o"/>
      <w:lvlJc w:val="left"/>
      <w:pPr>
        <w:ind w:left="1440" w:hanging="360"/>
      </w:pPr>
      <w:rPr>
        <w:rFonts w:ascii="Courier New" w:hAnsi="Courier New" w:hint="default"/>
      </w:rPr>
    </w:lvl>
    <w:lvl w:ilvl="2" w:tplc="2A8ED1D0">
      <w:start w:val="1"/>
      <w:numFmt w:val="bullet"/>
      <w:lvlText w:val=""/>
      <w:lvlJc w:val="left"/>
      <w:pPr>
        <w:ind w:left="2160" w:hanging="360"/>
      </w:pPr>
      <w:rPr>
        <w:rFonts w:ascii="Wingdings" w:hAnsi="Wingdings" w:hint="default"/>
      </w:rPr>
    </w:lvl>
    <w:lvl w:ilvl="3" w:tplc="A1B8AA76">
      <w:start w:val="1"/>
      <w:numFmt w:val="bullet"/>
      <w:lvlText w:val=""/>
      <w:lvlJc w:val="left"/>
      <w:pPr>
        <w:ind w:left="2880" w:hanging="360"/>
      </w:pPr>
      <w:rPr>
        <w:rFonts w:ascii="Symbol" w:hAnsi="Symbol" w:hint="default"/>
      </w:rPr>
    </w:lvl>
    <w:lvl w:ilvl="4" w:tplc="0A5A6F5E">
      <w:start w:val="1"/>
      <w:numFmt w:val="bullet"/>
      <w:lvlText w:val="o"/>
      <w:lvlJc w:val="left"/>
      <w:pPr>
        <w:ind w:left="3600" w:hanging="360"/>
      </w:pPr>
      <w:rPr>
        <w:rFonts w:ascii="Courier New" w:hAnsi="Courier New" w:hint="default"/>
      </w:rPr>
    </w:lvl>
    <w:lvl w:ilvl="5" w:tplc="09043ACC">
      <w:start w:val="1"/>
      <w:numFmt w:val="bullet"/>
      <w:lvlText w:val=""/>
      <w:lvlJc w:val="left"/>
      <w:pPr>
        <w:ind w:left="4320" w:hanging="360"/>
      </w:pPr>
      <w:rPr>
        <w:rFonts w:ascii="Wingdings" w:hAnsi="Wingdings" w:hint="default"/>
      </w:rPr>
    </w:lvl>
    <w:lvl w:ilvl="6" w:tplc="120E118A">
      <w:start w:val="1"/>
      <w:numFmt w:val="bullet"/>
      <w:lvlText w:val=""/>
      <w:lvlJc w:val="left"/>
      <w:pPr>
        <w:ind w:left="5040" w:hanging="360"/>
      </w:pPr>
      <w:rPr>
        <w:rFonts w:ascii="Symbol" w:hAnsi="Symbol" w:hint="default"/>
      </w:rPr>
    </w:lvl>
    <w:lvl w:ilvl="7" w:tplc="1F183DB0">
      <w:start w:val="1"/>
      <w:numFmt w:val="bullet"/>
      <w:lvlText w:val="o"/>
      <w:lvlJc w:val="left"/>
      <w:pPr>
        <w:ind w:left="5760" w:hanging="360"/>
      </w:pPr>
      <w:rPr>
        <w:rFonts w:ascii="Courier New" w:hAnsi="Courier New" w:hint="default"/>
      </w:rPr>
    </w:lvl>
    <w:lvl w:ilvl="8" w:tplc="F586C290">
      <w:start w:val="1"/>
      <w:numFmt w:val="bullet"/>
      <w:lvlText w:val=""/>
      <w:lvlJc w:val="left"/>
      <w:pPr>
        <w:ind w:left="6480" w:hanging="360"/>
      </w:pPr>
      <w:rPr>
        <w:rFonts w:ascii="Wingdings" w:hAnsi="Wingdings" w:hint="default"/>
      </w:rPr>
    </w:lvl>
  </w:abstractNum>
  <w:abstractNum w:abstractNumId="13" w15:restartNumberingAfterBreak="0">
    <w:nsid w:val="22992812"/>
    <w:multiLevelType w:val="hybridMultilevel"/>
    <w:tmpl w:val="E3C49B6A"/>
    <w:lvl w:ilvl="0" w:tplc="D76CF870">
      <w:start w:val="1"/>
      <w:numFmt w:val="bullet"/>
      <w:lvlText w:val=""/>
      <w:lvlJc w:val="left"/>
      <w:pPr>
        <w:ind w:left="720" w:hanging="360"/>
      </w:pPr>
      <w:rPr>
        <w:rFonts w:ascii="Symbol" w:hAnsi="Symbol" w:hint="default"/>
      </w:rPr>
    </w:lvl>
    <w:lvl w:ilvl="1" w:tplc="7414B29A">
      <w:start w:val="1"/>
      <w:numFmt w:val="bullet"/>
      <w:lvlText w:val="o"/>
      <w:lvlJc w:val="left"/>
      <w:pPr>
        <w:ind w:left="1440" w:hanging="360"/>
      </w:pPr>
      <w:rPr>
        <w:rFonts w:ascii="Courier New" w:hAnsi="Courier New" w:hint="default"/>
      </w:rPr>
    </w:lvl>
    <w:lvl w:ilvl="2" w:tplc="406E1E42">
      <w:start w:val="1"/>
      <w:numFmt w:val="bullet"/>
      <w:lvlText w:val=""/>
      <w:lvlJc w:val="left"/>
      <w:pPr>
        <w:ind w:left="2160" w:hanging="360"/>
      </w:pPr>
      <w:rPr>
        <w:rFonts w:ascii="Wingdings" w:hAnsi="Wingdings" w:hint="default"/>
      </w:rPr>
    </w:lvl>
    <w:lvl w:ilvl="3" w:tplc="0E760166">
      <w:start w:val="1"/>
      <w:numFmt w:val="bullet"/>
      <w:lvlText w:val=""/>
      <w:lvlJc w:val="left"/>
      <w:pPr>
        <w:ind w:left="2880" w:hanging="360"/>
      </w:pPr>
      <w:rPr>
        <w:rFonts w:ascii="Symbol" w:hAnsi="Symbol" w:hint="default"/>
      </w:rPr>
    </w:lvl>
    <w:lvl w:ilvl="4" w:tplc="F21475B6">
      <w:start w:val="1"/>
      <w:numFmt w:val="bullet"/>
      <w:lvlText w:val="o"/>
      <w:lvlJc w:val="left"/>
      <w:pPr>
        <w:ind w:left="3600" w:hanging="360"/>
      </w:pPr>
      <w:rPr>
        <w:rFonts w:ascii="Courier New" w:hAnsi="Courier New" w:hint="default"/>
      </w:rPr>
    </w:lvl>
    <w:lvl w:ilvl="5" w:tplc="2F48663E">
      <w:start w:val="1"/>
      <w:numFmt w:val="bullet"/>
      <w:lvlText w:val=""/>
      <w:lvlJc w:val="left"/>
      <w:pPr>
        <w:ind w:left="4320" w:hanging="360"/>
      </w:pPr>
      <w:rPr>
        <w:rFonts w:ascii="Wingdings" w:hAnsi="Wingdings" w:hint="default"/>
      </w:rPr>
    </w:lvl>
    <w:lvl w:ilvl="6" w:tplc="E08E46FA">
      <w:start w:val="1"/>
      <w:numFmt w:val="bullet"/>
      <w:lvlText w:val=""/>
      <w:lvlJc w:val="left"/>
      <w:pPr>
        <w:ind w:left="5040" w:hanging="360"/>
      </w:pPr>
      <w:rPr>
        <w:rFonts w:ascii="Symbol" w:hAnsi="Symbol" w:hint="default"/>
      </w:rPr>
    </w:lvl>
    <w:lvl w:ilvl="7" w:tplc="66368650">
      <w:start w:val="1"/>
      <w:numFmt w:val="bullet"/>
      <w:lvlText w:val="o"/>
      <w:lvlJc w:val="left"/>
      <w:pPr>
        <w:ind w:left="5760" w:hanging="360"/>
      </w:pPr>
      <w:rPr>
        <w:rFonts w:ascii="Courier New" w:hAnsi="Courier New" w:hint="default"/>
      </w:rPr>
    </w:lvl>
    <w:lvl w:ilvl="8" w:tplc="401E3FD2">
      <w:start w:val="1"/>
      <w:numFmt w:val="bullet"/>
      <w:lvlText w:val=""/>
      <w:lvlJc w:val="left"/>
      <w:pPr>
        <w:ind w:left="6480" w:hanging="360"/>
      </w:pPr>
      <w:rPr>
        <w:rFonts w:ascii="Wingdings" w:hAnsi="Wingdings" w:hint="default"/>
      </w:rPr>
    </w:lvl>
  </w:abstractNum>
  <w:abstractNum w:abstractNumId="14" w15:restartNumberingAfterBreak="0">
    <w:nsid w:val="24FC45E7"/>
    <w:multiLevelType w:val="hybridMultilevel"/>
    <w:tmpl w:val="8FD46054"/>
    <w:lvl w:ilvl="0" w:tplc="A6EE6F5A">
      <w:start w:val="1"/>
      <w:numFmt w:val="bullet"/>
      <w:lvlText w:val=""/>
      <w:lvlJc w:val="left"/>
      <w:pPr>
        <w:ind w:left="-360" w:hanging="360"/>
      </w:pPr>
      <w:rPr>
        <w:rFonts w:ascii="Symbol" w:hAnsi="Symbol" w:hint="default"/>
      </w:rPr>
    </w:lvl>
    <w:lvl w:ilvl="1" w:tplc="5C00F7FA">
      <w:start w:val="1"/>
      <w:numFmt w:val="bullet"/>
      <w:lvlText w:val="o"/>
      <w:lvlJc w:val="left"/>
      <w:pPr>
        <w:ind w:left="360" w:hanging="360"/>
      </w:pPr>
      <w:rPr>
        <w:rFonts w:ascii="Courier New" w:hAnsi="Courier New" w:hint="default"/>
      </w:rPr>
    </w:lvl>
    <w:lvl w:ilvl="2" w:tplc="CB8C44D2">
      <w:start w:val="1"/>
      <w:numFmt w:val="bullet"/>
      <w:lvlText w:val=""/>
      <w:lvlJc w:val="left"/>
      <w:pPr>
        <w:ind w:left="1080" w:hanging="360"/>
      </w:pPr>
      <w:rPr>
        <w:rFonts w:ascii="Wingdings" w:hAnsi="Wingdings" w:hint="default"/>
      </w:rPr>
    </w:lvl>
    <w:lvl w:ilvl="3" w:tplc="A0AC6584">
      <w:start w:val="1"/>
      <w:numFmt w:val="bullet"/>
      <w:lvlText w:val=""/>
      <w:lvlJc w:val="left"/>
      <w:pPr>
        <w:ind w:left="1800" w:hanging="360"/>
      </w:pPr>
      <w:rPr>
        <w:rFonts w:ascii="Symbol" w:hAnsi="Symbol" w:hint="default"/>
      </w:rPr>
    </w:lvl>
    <w:lvl w:ilvl="4" w:tplc="D28A7326">
      <w:start w:val="1"/>
      <w:numFmt w:val="bullet"/>
      <w:lvlText w:val="o"/>
      <w:lvlJc w:val="left"/>
      <w:pPr>
        <w:ind w:left="2520" w:hanging="360"/>
      </w:pPr>
      <w:rPr>
        <w:rFonts w:ascii="Courier New" w:hAnsi="Courier New" w:hint="default"/>
      </w:rPr>
    </w:lvl>
    <w:lvl w:ilvl="5" w:tplc="D2B65082">
      <w:start w:val="1"/>
      <w:numFmt w:val="bullet"/>
      <w:lvlText w:val=""/>
      <w:lvlJc w:val="left"/>
      <w:pPr>
        <w:ind w:left="3240" w:hanging="360"/>
      </w:pPr>
      <w:rPr>
        <w:rFonts w:ascii="Wingdings" w:hAnsi="Wingdings" w:hint="default"/>
      </w:rPr>
    </w:lvl>
    <w:lvl w:ilvl="6" w:tplc="05A29960">
      <w:start w:val="1"/>
      <w:numFmt w:val="bullet"/>
      <w:lvlText w:val=""/>
      <w:lvlJc w:val="left"/>
      <w:pPr>
        <w:ind w:left="3960" w:hanging="360"/>
      </w:pPr>
      <w:rPr>
        <w:rFonts w:ascii="Symbol" w:hAnsi="Symbol" w:hint="default"/>
      </w:rPr>
    </w:lvl>
    <w:lvl w:ilvl="7" w:tplc="741A7B1E">
      <w:start w:val="1"/>
      <w:numFmt w:val="bullet"/>
      <w:lvlText w:val="o"/>
      <w:lvlJc w:val="left"/>
      <w:pPr>
        <w:ind w:left="4680" w:hanging="360"/>
      </w:pPr>
      <w:rPr>
        <w:rFonts w:ascii="Courier New" w:hAnsi="Courier New" w:hint="default"/>
      </w:rPr>
    </w:lvl>
    <w:lvl w:ilvl="8" w:tplc="AD286428">
      <w:start w:val="1"/>
      <w:numFmt w:val="bullet"/>
      <w:lvlText w:val=""/>
      <w:lvlJc w:val="left"/>
      <w:pPr>
        <w:ind w:left="5400" w:hanging="360"/>
      </w:pPr>
      <w:rPr>
        <w:rFonts w:ascii="Wingdings" w:hAnsi="Wingdings" w:hint="default"/>
      </w:rPr>
    </w:lvl>
  </w:abstractNum>
  <w:abstractNum w:abstractNumId="15" w15:restartNumberingAfterBreak="0">
    <w:nsid w:val="28674B72"/>
    <w:multiLevelType w:val="hybridMultilevel"/>
    <w:tmpl w:val="4E42B9DA"/>
    <w:lvl w:ilvl="0" w:tplc="8634108C">
      <w:start w:val="1"/>
      <w:numFmt w:val="bullet"/>
      <w:lvlText w:val=""/>
      <w:lvlJc w:val="left"/>
      <w:pPr>
        <w:ind w:left="720" w:hanging="360"/>
      </w:pPr>
      <w:rPr>
        <w:rFonts w:ascii="Symbol" w:hAnsi="Symbol" w:hint="default"/>
      </w:rPr>
    </w:lvl>
    <w:lvl w:ilvl="1" w:tplc="31C822F6">
      <w:start w:val="1"/>
      <w:numFmt w:val="bullet"/>
      <w:lvlText w:val="o"/>
      <w:lvlJc w:val="left"/>
      <w:pPr>
        <w:ind w:left="1440" w:hanging="360"/>
      </w:pPr>
      <w:rPr>
        <w:rFonts w:ascii="Courier New" w:hAnsi="Courier New" w:hint="default"/>
      </w:rPr>
    </w:lvl>
    <w:lvl w:ilvl="2" w:tplc="C2B63B52">
      <w:start w:val="1"/>
      <w:numFmt w:val="bullet"/>
      <w:lvlText w:val=""/>
      <w:lvlJc w:val="left"/>
      <w:pPr>
        <w:ind w:left="2160" w:hanging="360"/>
      </w:pPr>
      <w:rPr>
        <w:rFonts w:ascii="Wingdings" w:hAnsi="Wingdings" w:hint="default"/>
      </w:rPr>
    </w:lvl>
    <w:lvl w:ilvl="3" w:tplc="1CCE4C8E">
      <w:start w:val="1"/>
      <w:numFmt w:val="bullet"/>
      <w:lvlText w:val=""/>
      <w:lvlJc w:val="left"/>
      <w:pPr>
        <w:ind w:left="2880" w:hanging="360"/>
      </w:pPr>
      <w:rPr>
        <w:rFonts w:ascii="Symbol" w:hAnsi="Symbol" w:hint="default"/>
      </w:rPr>
    </w:lvl>
    <w:lvl w:ilvl="4" w:tplc="30DCB400">
      <w:start w:val="1"/>
      <w:numFmt w:val="bullet"/>
      <w:lvlText w:val="o"/>
      <w:lvlJc w:val="left"/>
      <w:pPr>
        <w:ind w:left="3600" w:hanging="360"/>
      </w:pPr>
      <w:rPr>
        <w:rFonts w:ascii="Courier New" w:hAnsi="Courier New" w:hint="default"/>
      </w:rPr>
    </w:lvl>
    <w:lvl w:ilvl="5" w:tplc="F57C58B6">
      <w:start w:val="1"/>
      <w:numFmt w:val="bullet"/>
      <w:lvlText w:val=""/>
      <w:lvlJc w:val="left"/>
      <w:pPr>
        <w:ind w:left="4320" w:hanging="360"/>
      </w:pPr>
      <w:rPr>
        <w:rFonts w:ascii="Wingdings" w:hAnsi="Wingdings" w:hint="default"/>
      </w:rPr>
    </w:lvl>
    <w:lvl w:ilvl="6" w:tplc="A2E80A7A">
      <w:start w:val="1"/>
      <w:numFmt w:val="bullet"/>
      <w:lvlText w:val=""/>
      <w:lvlJc w:val="left"/>
      <w:pPr>
        <w:ind w:left="5040" w:hanging="360"/>
      </w:pPr>
      <w:rPr>
        <w:rFonts w:ascii="Symbol" w:hAnsi="Symbol" w:hint="default"/>
      </w:rPr>
    </w:lvl>
    <w:lvl w:ilvl="7" w:tplc="4E4AFC4E">
      <w:start w:val="1"/>
      <w:numFmt w:val="bullet"/>
      <w:lvlText w:val="o"/>
      <w:lvlJc w:val="left"/>
      <w:pPr>
        <w:ind w:left="5760" w:hanging="360"/>
      </w:pPr>
      <w:rPr>
        <w:rFonts w:ascii="Courier New" w:hAnsi="Courier New" w:hint="default"/>
      </w:rPr>
    </w:lvl>
    <w:lvl w:ilvl="8" w:tplc="FB5EE30C">
      <w:start w:val="1"/>
      <w:numFmt w:val="bullet"/>
      <w:lvlText w:val=""/>
      <w:lvlJc w:val="left"/>
      <w:pPr>
        <w:ind w:left="6480" w:hanging="360"/>
      </w:pPr>
      <w:rPr>
        <w:rFonts w:ascii="Wingdings" w:hAnsi="Wingdings" w:hint="default"/>
      </w:rPr>
    </w:lvl>
  </w:abstractNum>
  <w:abstractNum w:abstractNumId="16" w15:restartNumberingAfterBreak="0">
    <w:nsid w:val="2A298DA8"/>
    <w:multiLevelType w:val="hybridMultilevel"/>
    <w:tmpl w:val="8D5A4A66"/>
    <w:lvl w:ilvl="0" w:tplc="98A45142">
      <w:start w:val="1"/>
      <w:numFmt w:val="bullet"/>
      <w:lvlText w:val=""/>
      <w:lvlJc w:val="left"/>
      <w:pPr>
        <w:ind w:left="720" w:hanging="360"/>
      </w:pPr>
      <w:rPr>
        <w:rFonts w:ascii="Symbol" w:hAnsi="Symbol" w:hint="default"/>
      </w:rPr>
    </w:lvl>
    <w:lvl w:ilvl="1" w:tplc="E1840EAE">
      <w:start w:val="1"/>
      <w:numFmt w:val="bullet"/>
      <w:lvlText w:val="o"/>
      <w:lvlJc w:val="left"/>
      <w:pPr>
        <w:ind w:left="1440" w:hanging="360"/>
      </w:pPr>
      <w:rPr>
        <w:rFonts w:ascii="Courier New" w:hAnsi="Courier New" w:hint="default"/>
      </w:rPr>
    </w:lvl>
    <w:lvl w:ilvl="2" w:tplc="97AE9A8C">
      <w:start w:val="1"/>
      <w:numFmt w:val="bullet"/>
      <w:lvlText w:val=""/>
      <w:lvlJc w:val="left"/>
      <w:pPr>
        <w:ind w:left="2160" w:hanging="360"/>
      </w:pPr>
      <w:rPr>
        <w:rFonts w:ascii="Wingdings" w:hAnsi="Wingdings" w:hint="default"/>
      </w:rPr>
    </w:lvl>
    <w:lvl w:ilvl="3" w:tplc="5496671A">
      <w:start w:val="1"/>
      <w:numFmt w:val="bullet"/>
      <w:lvlText w:val=""/>
      <w:lvlJc w:val="left"/>
      <w:pPr>
        <w:ind w:left="2880" w:hanging="360"/>
      </w:pPr>
      <w:rPr>
        <w:rFonts w:ascii="Symbol" w:hAnsi="Symbol" w:hint="default"/>
      </w:rPr>
    </w:lvl>
    <w:lvl w:ilvl="4" w:tplc="A9664F1A">
      <w:start w:val="1"/>
      <w:numFmt w:val="bullet"/>
      <w:lvlText w:val="o"/>
      <w:lvlJc w:val="left"/>
      <w:pPr>
        <w:ind w:left="3600" w:hanging="360"/>
      </w:pPr>
      <w:rPr>
        <w:rFonts w:ascii="Courier New" w:hAnsi="Courier New" w:hint="default"/>
      </w:rPr>
    </w:lvl>
    <w:lvl w:ilvl="5" w:tplc="0B4CE338">
      <w:start w:val="1"/>
      <w:numFmt w:val="bullet"/>
      <w:lvlText w:val=""/>
      <w:lvlJc w:val="left"/>
      <w:pPr>
        <w:ind w:left="4320" w:hanging="360"/>
      </w:pPr>
      <w:rPr>
        <w:rFonts w:ascii="Wingdings" w:hAnsi="Wingdings" w:hint="default"/>
      </w:rPr>
    </w:lvl>
    <w:lvl w:ilvl="6" w:tplc="8BF81228">
      <w:start w:val="1"/>
      <w:numFmt w:val="bullet"/>
      <w:lvlText w:val=""/>
      <w:lvlJc w:val="left"/>
      <w:pPr>
        <w:ind w:left="5040" w:hanging="360"/>
      </w:pPr>
      <w:rPr>
        <w:rFonts w:ascii="Symbol" w:hAnsi="Symbol" w:hint="default"/>
      </w:rPr>
    </w:lvl>
    <w:lvl w:ilvl="7" w:tplc="DFC8A0F6">
      <w:start w:val="1"/>
      <w:numFmt w:val="bullet"/>
      <w:lvlText w:val="o"/>
      <w:lvlJc w:val="left"/>
      <w:pPr>
        <w:ind w:left="5760" w:hanging="360"/>
      </w:pPr>
      <w:rPr>
        <w:rFonts w:ascii="Courier New" w:hAnsi="Courier New" w:hint="default"/>
      </w:rPr>
    </w:lvl>
    <w:lvl w:ilvl="8" w:tplc="AD4CC3A8">
      <w:start w:val="1"/>
      <w:numFmt w:val="bullet"/>
      <w:lvlText w:val=""/>
      <w:lvlJc w:val="left"/>
      <w:pPr>
        <w:ind w:left="6480" w:hanging="360"/>
      </w:pPr>
      <w:rPr>
        <w:rFonts w:ascii="Wingdings" w:hAnsi="Wingdings" w:hint="default"/>
      </w:rPr>
    </w:lvl>
  </w:abstractNum>
  <w:abstractNum w:abstractNumId="17" w15:restartNumberingAfterBreak="0">
    <w:nsid w:val="2DEB05CF"/>
    <w:multiLevelType w:val="hybridMultilevel"/>
    <w:tmpl w:val="02802006"/>
    <w:lvl w:ilvl="0" w:tplc="DE02A36A">
      <w:start w:val="1"/>
      <w:numFmt w:val="bullet"/>
      <w:lvlText w:val=""/>
      <w:lvlJc w:val="left"/>
      <w:pPr>
        <w:ind w:left="720" w:hanging="360"/>
      </w:pPr>
      <w:rPr>
        <w:rFonts w:ascii="Symbol" w:hAnsi="Symbol" w:hint="default"/>
      </w:rPr>
    </w:lvl>
    <w:lvl w:ilvl="1" w:tplc="8B522E0C">
      <w:start w:val="1"/>
      <w:numFmt w:val="bullet"/>
      <w:lvlText w:val="o"/>
      <w:lvlJc w:val="left"/>
      <w:pPr>
        <w:ind w:left="1440" w:hanging="360"/>
      </w:pPr>
      <w:rPr>
        <w:rFonts w:ascii="Courier New" w:hAnsi="Courier New" w:hint="default"/>
      </w:rPr>
    </w:lvl>
    <w:lvl w:ilvl="2" w:tplc="06B24058">
      <w:start w:val="1"/>
      <w:numFmt w:val="bullet"/>
      <w:lvlText w:val=""/>
      <w:lvlJc w:val="left"/>
      <w:pPr>
        <w:ind w:left="2160" w:hanging="360"/>
      </w:pPr>
      <w:rPr>
        <w:rFonts w:ascii="Wingdings" w:hAnsi="Wingdings" w:hint="default"/>
      </w:rPr>
    </w:lvl>
    <w:lvl w:ilvl="3" w:tplc="C6B478F4">
      <w:start w:val="1"/>
      <w:numFmt w:val="bullet"/>
      <w:lvlText w:val=""/>
      <w:lvlJc w:val="left"/>
      <w:pPr>
        <w:ind w:left="2880" w:hanging="360"/>
      </w:pPr>
      <w:rPr>
        <w:rFonts w:ascii="Symbol" w:hAnsi="Symbol" w:hint="default"/>
      </w:rPr>
    </w:lvl>
    <w:lvl w:ilvl="4" w:tplc="9DDEEA96">
      <w:start w:val="1"/>
      <w:numFmt w:val="bullet"/>
      <w:lvlText w:val="o"/>
      <w:lvlJc w:val="left"/>
      <w:pPr>
        <w:ind w:left="3600" w:hanging="360"/>
      </w:pPr>
      <w:rPr>
        <w:rFonts w:ascii="Courier New" w:hAnsi="Courier New" w:hint="default"/>
      </w:rPr>
    </w:lvl>
    <w:lvl w:ilvl="5" w:tplc="3968A1C6">
      <w:start w:val="1"/>
      <w:numFmt w:val="bullet"/>
      <w:lvlText w:val=""/>
      <w:lvlJc w:val="left"/>
      <w:pPr>
        <w:ind w:left="4320" w:hanging="360"/>
      </w:pPr>
      <w:rPr>
        <w:rFonts w:ascii="Wingdings" w:hAnsi="Wingdings" w:hint="default"/>
      </w:rPr>
    </w:lvl>
    <w:lvl w:ilvl="6" w:tplc="C6706740">
      <w:start w:val="1"/>
      <w:numFmt w:val="bullet"/>
      <w:lvlText w:val=""/>
      <w:lvlJc w:val="left"/>
      <w:pPr>
        <w:ind w:left="5040" w:hanging="360"/>
      </w:pPr>
      <w:rPr>
        <w:rFonts w:ascii="Symbol" w:hAnsi="Symbol" w:hint="default"/>
      </w:rPr>
    </w:lvl>
    <w:lvl w:ilvl="7" w:tplc="81EA95C0">
      <w:start w:val="1"/>
      <w:numFmt w:val="bullet"/>
      <w:lvlText w:val="o"/>
      <w:lvlJc w:val="left"/>
      <w:pPr>
        <w:ind w:left="5760" w:hanging="360"/>
      </w:pPr>
      <w:rPr>
        <w:rFonts w:ascii="Courier New" w:hAnsi="Courier New" w:hint="default"/>
      </w:rPr>
    </w:lvl>
    <w:lvl w:ilvl="8" w:tplc="79A2E104">
      <w:start w:val="1"/>
      <w:numFmt w:val="bullet"/>
      <w:lvlText w:val=""/>
      <w:lvlJc w:val="left"/>
      <w:pPr>
        <w:ind w:left="6480" w:hanging="360"/>
      </w:pPr>
      <w:rPr>
        <w:rFonts w:ascii="Wingdings" w:hAnsi="Wingdings" w:hint="default"/>
      </w:rPr>
    </w:lvl>
  </w:abstractNum>
  <w:abstractNum w:abstractNumId="18" w15:restartNumberingAfterBreak="0">
    <w:nsid w:val="2F15E2A3"/>
    <w:multiLevelType w:val="hybridMultilevel"/>
    <w:tmpl w:val="D1845EC8"/>
    <w:lvl w:ilvl="0" w:tplc="7DC68FCE">
      <w:start w:val="1"/>
      <w:numFmt w:val="bullet"/>
      <w:lvlText w:val=""/>
      <w:lvlJc w:val="left"/>
      <w:pPr>
        <w:ind w:left="720" w:hanging="360"/>
      </w:pPr>
      <w:rPr>
        <w:rFonts w:ascii="Symbol" w:hAnsi="Symbol" w:hint="default"/>
      </w:rPr>
    </w:lvl>
    <w:lvl w:ilvl="1" w:tplc="5B94B968">
      <w:start w:val="1"/>
      <w:numFmt w:val="bullet"/>
      <w:lvlText w:val="o"/>
      <w:lvlJc w:val="left"/>
      <w:pPr>
        <w:ind w:left="1440" w:hanging="360"/>
      </w:pPr>
      <w:rPr>
        <w:rFonts w:ascii="Courier New" w:hAnsi="Courier New" w:hint="default"/>
      </w:rPr>
    </w:lvl>
    <w:lvl w:ilvl="2" w:tplc="3BF6DA76">
      <w:start w:val="1"/>
      <w:numFmt w:val="bullet"/>
      <w:lvlText w:val=""/>
      <w:lvlJc w:val="left"/>
      <w:pPr>
        <w:ind w:left="2160" w:hanging="360"/>
      </w:pPr>
      <w:rPr>
        <w:rFonts w:ascii="Wingdings" w:hAnsi="Wingdings" w:hint="default"/>
      </w:rPr>
    </w:lvl>
    <w:lvl w:ilvl="3" w:tplc="96108C7C">
      <w:start w:val="1"/>
      <w:numFmt w:val="bullet"/>
      <w:lvlText w:val=""/>
      <w:lvlJc w:val="left"/>
      <w:pPr>
        <w:ind w:left="2880" w:hanging="360"/>
      </w:pPr>
      <w:rPr>
        <w:rFonts w:ascii="Symbol" w:hAnsi="Symbol" w:hint="default"/>
      </w:rPr>
    </w:lvl>
    <w:lvl w:ilvl="4" w:tplc="0A6A004E">
      <w:start w:val="1"/>
      <w:numFmt w:val="bullet"/>
      <w:lvlText w:val="o"/>
      <w:lvlJc w:val="left"/>
      <w:pPr>
        <w:ind w:left="3600" w:hanging="360"/>
      </w:pPr>
      <w:rPr>
        <w:rFonts w:ascii="Courier New" w:hAnsi="Courier New" w:hint="default"/>
      </w:rPr>
    </w:lvl>
    <w:lvl w:ilvl="5" w:tplc="06EE23DE">
      <w:start w:val="1"/>
      <w:numFmt w:val="bullet"/>
      <w:lvlText w:val=""/>
      <w:lvlJc w:val="left"/>
      <w:pPr>
        <w:ind w:left="4320" w:hanging="360"/>
      </w:pPr>
      <w:rPr>
        <w:rFonts w:ascii="Wingdings" w:hAnsi="Wingdings" w:hint="default"/>
      </w:rPr>
    </w:lvl>
    <w:lvl w:ilvl="6" w:tplc="4C2486A8">
      <w:start w:val="1"/>
      <w:numFmt w:val="bullet"/>
      <w:lvlText w:val=""/>
      <w:lvlJc w:val="left"/>
      <w:pPr>
        <w:ind w:left="5040" w:hanging="360"/>
      </w:pPr>
      <w:rPr>
        <w:rFonts w:ascii="Symbol" w:hAnsi="Symbol" w:hint="default"/>
      </w:rPr>
    </w:lvl>
    <w:lvl w:ilvl="7" w:tplc="70EC97D8">
      <w:start w:val="1"/>
      <w:numFmt w:val="bullet"/>
      <w:lvlText w:val="o"/>
      <w:lvlJc w:val="left"/>
      <w:pPr>
        <w:ind w:left="5760" w:hanging="360"/>
      </w:pPr>
      <w:rPr>
        <w:rFonts w:ascii="Courier New" w:hAnsi="Courier New" w:hint="default"/>
      </w:rPr>
    </w:lvl>
    <w:lvl w:ilvl="8" w:tplc="D7AC8C10">
      <w:start w:val="1"/>
      <w:numFmt w:val="bullet"/>
      <w:lvlText w:val=""/>
      <w:lvlJc w:val="left"/>
      <w:pPr>
        <w:ind w:left="6480" w:hanging="360"/>
      </w:pPr>
      <w:rPr>
        <w:rFonts w:ascii="Wingdings" w:hAnsi="Wingdings" w:hint="default"/>
      </w:rPr>
    </w:lvl>
  </w:abstractNum>
  <w:abstractNum w:abstractNumId="19" w15:restartNumberingAfterBreak="0">
    <w:nsid w:val="30EFA409"/>
    <w:multiLevelType w:val="hybridMultilevel"/>
    <w:tmpl w:val="AEC2E018"/>
    <w:lvl w:ilvl="0" w:tplc="87B6FA4C">
      <w:start w:val="1"/>
      <w:numFmt w:val="bullet"/>
      <w:lvlText w:val=""/>
      <w:lvlJc w:val="left"/>
      <w:pPr>
        <w:ind w:left="360" w:hanging="360"/>
      </w:pPr>
      <w:rPr>
        <w:rFonts w:ascii="Symbol" w:hAnsi="Symbol" w:hint="default"/>
      </w:rPr>
    </w:lvl>
    <w:lvl w:ilvl="1" w:tplc="D046BB8E">
      <w:start w:val="1"/>
      <w:numFmt w:val="bullet"/>
      <w:lvlText w:val="o"/>
      <w:lvlJc w:val="left"/>
      <w:pPr>
        <w:ind w:left="1080" w:hanging="360"/>
      </w:pPr>
      <w:rPr>
        <w:rFonts w:ascii="Courier New" w:hAnsi="Courier New" w:hint="default"/>
      </w:rPr>
    </w:lvl>
    <w:lvl w:ilvl="2" w:tplc="C504A658">
      <w:start w:val="1"/>
      <w:numFmt w:val="bullet"/>
      <w:lvlText w:val=""/>
      <w:lvlJc w:val="left"/>
      <w:pPr>
        <w:ind w:left="1800" w:hanging="360"/>
      </w:pPr>
      <w:rPr>
        <w:rFonts w:ascii="Wingdings" w:hAnsi="Wingdings" w:hint="default"/>
      </w:rPr>
    </w:lvl>
    <w:lvl w:ilvl="3" w:tplc="18F00DC4">
      <w:start w:val="1"/>
      <w:numFmt w:val="bullet"/>
      <w:lvlText w:val=""/>
      <w:lvlJc w:val="left"/>
      <w:pPr>
        <w:ind w:left="2520" w:hanging="360"/>
      </w:pPr>
      <w:rPr>
        <w:rFonts w:ascii="Symbol" w:hAnsi="Symbol" w:hint="default"/>
      </w:rPr>
    </w:lvl>
    <w:lvl w:ilvl="4" w:tplc="74CC1B68">
      <w:start w:val="1"/>
      <w:numFmt w:val="bullet"/>
      <w:lvlText w:val="o"/>
      <w:lvlJc w:val="left"/>
      <w:pPr>
        <w:ind w:left="3240" w:hanging="360"/>
      </w:pPr>
      <w:rPr>
        <w:rFonts w:ascii="Courier New" w:hAnsi="Courier New" w:hint="default"/>
      </w:rPr>
    </w:lvl>
    <w:lvl w:ilvl="5" w:tplc="BD306530">
      <w:start w:val="1"/>
      <w:numFmt w:val="bullet"/>
      <w:lvlText w:val=""/>
      <w:lvlJc w:val="left"/>
      <w:pPr>
        <w:ind w:left="3960" w:hanging="360"/>
      </w:pPr>
      <w:rPr>
        <w:rFonts w:ascii="Wingdings" w:hAnsi="Wingdings" w:hint="default"/>
      </w:rPr>
    </w:lvl>
    <w:lvl w:ilvl="6" w:tplc="3DFE8B12">
      <w:start w:val="1"/>
      <w:numFmt w:val="bullet"/>
      <w:lvlText w:val=""/>
      <w:lvlJc w:val="left"/>
      <w:pPr>
        <w:ind w:left="4680" w:hanging="360"/>
      </w:pPr>
      <w:rPr>
        <w:rFonts w:ascii="Symbol" w:hAnsi="Symbol" w:hint="default"/>
      </w:rPr>
    </w:lvl>
    <w:lvl w:ilvl="7" w:tplc="B00065E6">
      <w:start w:val="1"/>
      <w:numFmt w:val="bullet"/>
      <w:lvlText w:val="o"/>
      <w:lvlJc w:val="left"/>
      <w:pPr>
        <w:ind w:left="5400" w:hanging="360"/>
      </w:pPr>
      <w:rPr>
        <w:rFonts w:ascii="Courier New" w:hAnsi="Courier New" w:hint="default"/>
      </w:rPr>
    </w:lvl>
    <w:lvl w:ilvl="8" w:tplc="B5A644F6">
      <w:start w:val="1"/>
      <w:numFmt w:val="bullet"/>
      <w:lvlText w:val=""/>
      <w:lvlJc w:val="left"/>
      <w:pPr>
        <w:ind w:left="6120" w:hanging="360"/>
      </w:pPr>
      <w:rPr>
        <w:rFonts w:ascii="Wingdings" w:hAnsi="Wingdings" w:hint="default"/>
      </w:rPr>
    </w:lvl>
  </w:abstractNum>
  <w:abstractNum w:abstractNumId="20" w15:restartNumberingAfterBreak="0">
    <w:nsid w:val="342D64BB"/>
    <w:multiLevelType w:val="hybridMultilevel"/>
    <w:tmpl w:val="8C4E24F4"/>
    <w:lvl w:ilvl="0" w:tplc="1F60F086">
      <w:start w:val="1"/>
      <w:numFmt w:val="bullet"/>
      <w:lvlText w:val=""/>
      <w:lvlJc w:val="left"/>
      <w:pPr>
        <w:ind w:left="720" w:hanging="360"/>
      </w:pPr>
      <w:rPr>
        <w:rFonts w:ascii="Symbol" w:hAnsi="Symbol" w:hint="default"/>
      </w:rPr>
    </w:lvl>
    <w:lvl w:ilvl="1" w:tplc="0D0E3E3E">
      <w:start w:val="1"/>
      <w:numFmt w:val="bullet"/>
      <w:lvlText w:val="o"/>
      <w:lvlJc w:val="left"/>
      <w:pPr>
        <w:ind w:left="1440" w:hanging="360"/>
      </w:pPr>
      <w:rPr>
        <w:rFonts w:ascii="Courier New" w:hAnsi="Courier New" w:hint="default"/>
      </w:rPr>
    </w:lvl>
    <w:lvl w:ilvl="2" w:tplc="506258D2">
      <w:start w:val="1"/>
      <w:numFmt w:val="bullet"/>
      <w:lvlText w:val=""/>
      <w:lvlJc w:val="left"/>
      <w:pPr>
        <w:ind w:left="2160" w:hanging="360"/>
      </w:pPr>
      <w:rPr>
        <w:rFonts w:ascii="Wingdings" w:hAnsi="Wingdings" w:hint="default"/>
      </w:rPr>
    </w:lvl>
    <w:lvl w:ilvl="3" w:tplc="C406C2DC">
      <w:start w:val="1"/>
      <w:numFmt w:val="bullet"/>
      <w:lvlText w:val=""/>
      <w:lvlJc w:val="left"/>
      <w:pPr>
        <w:ind w:left="2880" w:hanging="360"/>
      </w:pPr>
      <w:rPr>
        <w:rFonts w:ascii="Symbol" w:hAnsi="Symbol" w:hint="default"/>
      </w:rPr>
    </w:lvl>
    <w:lvl w:ilvl="4" w:tplc="04DCA7F0">
      <w:start w:val="1"/>
      <w:numFmt w:val="bullet"/>
      <w:lvlText w:val="o"/>
      <w:lvlJc w:val="left"/>
      <w:pPr>
        <w:ind w:left="3600" w:hanging="360"/>
      </w:pPr>
      <w:rPr>
        <w:rFonts w:ascii="Courier New" w:hAnsi="Courier New" w:hint="default"/>
      </w:rPr>
    </w:lvl>
    <w:lvl w:ilvl="5" w:tplc="2CDC6DAE">
      <w:start w:val="1"/>
      <w:numFmt w:val="bullet"/>
      <w:lvlText w:val=""/>
      <w:lvlJc w:val="left"/>
      <w:pPr>
        <w:ind w:left="4320" w:hanging="360"/>
      </w:pPr>
      <w:rPr>
        <w:rFonts w:ascii="Wingdings" w:hAnsi="Wingdings" w:hint="default"/>
      </w:rPr>
    </w:lvl>
    <w:lvl w:ilvl="6" w:tplc="14AC65D4">
      <w:start w:val="1"/>
      <w:numFmt w:val="bullet"/>
      <w:lvlText w:val=""/>
      <w:lvlJc w:val="left"/>
      <w:pPr>
        <w:ind w:left="5040" w:hanging="360"/>
      </w:pPr>
      <w:rPr>
        <w:rFonts w:ascii="Symbol" w:hAnsi="Symbol" w:hint="default"/>
      </w:rPr>
    </w:lvl>
    <w:lvl w:ilvl="7" w:tplc="0CB84AEC">
      <w:start w:val="1"/>
      <w:numFmt w:val="bullet"/>
      <w:lvlText w:val="o"/>
      <w:lvlJc w:val="left"/>
      <w:pPr>
        <w:ind w:left="5760" w:hanging="360"/>
      </w:pPr>
      <w:rPr>
        <w:rFonts w:ascii="Courier New" w:hAnsi="Courier New" w:hint="default"/>
      </w:rPr>
    </w:lvl>
    <w:lvl w:ilvl="8" w:tplc="B53C2E50">
      <w:start w:val="1"/>
      <w:numFmt w:val="bullet"/>
      <w:lvlText w:val=""/>
      <w:lvlJc w:val="left"/>
      <w:pPr>
        <w:ind w:left="6480" w:hanging="360"/>
      </w:pPr>
      <w:rPr>
        <w:rFonts w:ascii="Wingdings" w:hAnsi="Wingdings" w:hint="default"/>
      </w:rPr>
    </w:lvl>
  </w:abstractNum>
  <w:abstractNum w:abstractNumId="21" w15:restartNumberingAfterBreak="0">
    <w:nsid w:val="34B52CC7"/>
    <w:multiLevelType w:val="hybridMultilevel"/>
    <w:tmpl w:val="0C568088"/>
    <w:lvl w:ilvl="0" w:tplc="55A069A6">
      <w:start w:val="1"/>
      <w:numFmt w:val="bullet"/>
      <w:lvlText w:val=""/>
      <w:lvlJc w:val="left"/>
      <w:pPr>
        <w:ind w:left="720" w:hanging="360"/>
      </w:pPr>
      <w:rPr>
        <w:rFonts w:ascii="Symbol" w:hAnsi="Symbol" w:hint="default"/>
      </w:rPr>
    </w:lvl>
    <w:lvl w:ilvl="1" w:tplc="9556928C">
      <w:start w:val="1"/>
      <w:numFmt w:val="bullet"/>
      <w:lvlText w:val="o"/>
      <w:lvlJc w:val="left"/>
      <w:pPr>
        <w:ind w:left="1440" w:hanging="360"/>
      </w:pPr>
      <w:rPr>
        <w:rFonts w:ascii="Courier New" w:hAnsi="Courier New" w:hint="default"/>
      </w:rPr>
    </w:lvl>
    <w:lvl w:ilvl="2" w:tplc="96C0D4D2">
      <w:start w:val="1"/>
      <w:numFmt w:val="bullet"/>
      <w:lvlText w:val=""/>
      <w:lvlJc w:val="left"/>
      <w:pPr>
        <w:ind w:left="2160" w:hanging="360"/>
      </w:pPr>
      <w:rPr>
        <w:rFonts w:ascii="Wingdings" w:hAnsi="Wingdings" w:hint="default"/>
      </w:rPr>
    </w:lvl>
    <w:lvl w:ilvl="3" w:tplc="0696E698">
      <w:start w:val="1"/>
      <w:numFmt w:val="bullet"/>
      <w:lvlText w:val=""/>
      <w:lvlJc w:val="left"/>
      <w:pPr>
        <w:ind w:left="2880" w:hanging="360"/>
      </w:pPr>
      <w:rPr>
        <w:rFonts w:ascii="Symbol" w:hAnsi="Symbol" w:hint="default"/>
      </w:rPr>
    </w:lvl>
    <w:lvl w:ilvl="4" w:tplc="F5486F56">
      <w:start w:val="1"/>
      <w:numFmt w:val="bullet"/>
      <w:lvlText w:val="o"/>
      <w:lvlJc w:val="left"/>
      <w:pPr>
        <w:ind w:left="3600" w:hanging="360"/>
      </w:pPr>
      <w:rPr>
        <w:rFonts w:ascii="Courier New" w:hAnsi="Courier New" w:hint="default"/>
      </w:rPr>
    </w:lvl>
    <w:lvl w:ilvl="5" w:tplc="D0387E3E">
      <w:start w:val="1"/>
      <w:numFmt w:val="bullet"/>
      <w:lvlText w:val=""/>
      <w:lvlJc w:val="left"/>
      <w:pPr>
        <w:ind w:left="4320" w:hanging="360"/>
      </w:pPr>
      <w:rPr>
        <w:rFonts w:ascii="Wingdings" w:hAnsi="Wingdings" w:hint="default"/>
      </w:rPr>
    </w:lvl>
    <w:lvl w:ilvl="6" w:tplc="9B4AD9EE">
      <w:start w:val="1"/>
      <w:numFmt w:val="bullet"/>
      <w:lvlText w:val=""/>
      <w:lvlJc w:val="left"/>
      <w:pPr>
        <w:ind w:left="5040" w:hanging="360"/>
      </w:pPr>
      <w:rPr>
        <w:rFonts w:ascii="Symbol" w:hAnsi="Symbol" w:hint="default"/>
      </w:rPr>
    </w:lvl>
    <w:lvl w:ilvl="7" w:tplc="F7621AB4">
      <w:start w:val="1"/>
      <w:numFmt w:val="bullet"/>
      <w:lvlText w:val="o"/>
      <w:lvlJc w:val="left"/>
      <w:pPr>
        <w:ind w:left="5760" w:hanging="360"/>
      </w:pPr>
      <w:rPr>
        <w:rFonts w:ascii="Courier New" w:hAnsi="Courier New" w:hint="default"/>
      </w:rPr>
    </w:lvl>
    <w:lvl w:ilvl="8" w:tplc="BCF6C734">
      <w:start w:val="1"/>
      <w:numFmt w:val="bullet"/>
      <w:lvlText w:val=""/>
      <w:lvlJc w:val="left"/>
      <w:pPr>
        <w:ind w:left="6480" w:hanging="360"/>
      </w:pPr>
      <w:rPr>
        <w:rFonts w:ascii="Wingdings" w:hAnsi="Wingdings" w:hint="default"/>
      </w:rPr>
    </w:lvl>
  </w:abstractNum>
  <w:abstractNum w:abstractNumId="22" w15:restartNumberingAfterBreak="0">
    <w:nsid w:val="36C67838"/>
    <w:multiLevelType w:val="hybridMultilevel"/>
    <w:tmpl w:val="3DEABE82"/>
    <w:lvl w:ilvl="0" w:tplc="E7BA66C0">
      <w:start w:val="2"/>
      <w:numFmt w:val="decimal"/>
      <w:lvlText w:val="%1."/>
      <w:lvlJc w:val="left"/>
      <w:pPr>
        <w:ind w:left="1080" w:hanging="360"/>
      </w:pPr>
    </w:lvl>
    <w:lvl w:ilvl="1" w:tplc="61EE7F86">
      <w:start w:val="1"/>
      <w:numFmt w:val="lowerLetter"/>
      <w:lvlText w:val="%2."/>
      <w:lvlJc w:val="left"/>
      <w:pPr>
        <w:ind w:left="1800" w:hanging="360"/>
      </w:pPr>
    </w:lvl>
    <w:lvl w:ilvl="2" w:tplc="970C2E56">
      <w:start w:val="1"/>
      <w:numFmt w:val="lowerRoman"/>
      <w:lvlText w:val="%3."/>
      <w:lvlJc w:val="right"/>
      <w:pPr>
        <w:ind w:left="2520" w:hanging="180"/>
      </w:pPr>
    </w:lvl>
    <w:lvl w:ilvl="3" w:tplc="0F7EDAC0">
      <w:start w:val="1"/>
      <w:numFmt w:val="decimal"/>
      <w:lvlText w:val="%4."/>
      <w:lvlJc w:val="left"/>
      <w:pPr>
        <w:ind w:left="3240" w:hanging="360"/>
      </w:pPr>
    </w:lvl>
    <w:lvl w:ilvl="4" w:tplc="877C2E04">
      <w:start w:val="1"/>
      <w:numFmt w:val="lowerLetter"/>
      <w:lvlText w:val="%5."/>
      <w:lvlJc w:val="left"/>
      <w:pPr>
        <w:ind w:left="3960" w:hanging="360"/>
      </w:pPr>
    </w:lvl>
    <w:lvl w:ilvl="5" w:tplc="AF26D3B8">
      <w:start w:val="1"/>
      <w:numFmt w:val="lowerRoman"/>
      <w:lvlText w:val="%6."/>
      <w:lvlJc w:val="right"/>
      <w:pPr>
        <w:ind w:left="4680" w:hanging="180"/>
      </w:pPr>
    </w:lvl>
    <w:lvl w:ilvl="6" w:tplc="F952873E">
      <w:start w:val="1"/>
      <w:numFmt w:val="decimal"/>
      <w:lvlText w:val="%7."/>
      <w:lvlJc w:val="left"/>
      <w:pPr>
        <w:ind w:left="5400" w:hanging="360"/>
      </w:pPr>
    </w:lvl>
    <w:lvl w:ilvl="7" w:tplc="B55AB552">
      <w:start w:val="1"/>
      <w:numFmt w:val="lowerLetter"/>
      <w:lvlText w:val="%8."/>
      <w:lvlJc w:val="left"/>
      <w:pPr>
        <w:ind w:left="6120" w:hanging="360"/>
      </w:pPr>
    </w:lvl>
    <w:lvl w:ilvl="8" w:tplc="A84A8DAE">
      <w:start w:val="1"/>
      <w:numFmt w:val="lowerRoman"/>
      <w:lvlText w:val="%9."/>
      <w:lvlJc w:val="right"/>
      <w:pPr>
        <w:ind w:left="6840" w:hanging="180"/>
      </w:pPr>
    </w:lvl>
  </w:abstractNum>
  <w:abstractNum w:abstractNumId="23" w15:restartNumberingAfterBreak="0">
    <w:nsid w:val="3AF472C0"/>
    <w:multiLevelType w:val="hybridMultilevel"/>
    <w:tmpl w:val="7B7CA9C8"/>
    <w:lvl w:ilvl="0" w:tplc="ED8A5944">
      <w:start w:val="1"/>
      <w:numFmt w:val="bullet"/>
      <w:lvlText w:val=""/>
      <w:lvlJc w:val="left"/>
      <w:pPr>
        <w:ind w:left="720" w:hanging="360"/>
      </w:pPr>
      <w:rPr>
        <w:rFonts w:ascii="Symbol" w:hAnsi="Symbol" w:hint="default"/>
      </w:rPr>
    </w:lvl>
    <w:lvl w:ilvl="1" w:tplc="0AC69FCA">
      <w:start w:val="1"/>
      <w:numFmt w:val="bullet"/>
      <w:lvlText w:val="o"/>
      <w:lvlJc w:val="left"/>
      <w:pPr>
        <w:ind w:left="1440" w:hanging="360"/>
      </w:pPr>
      <w:rPr>
        <w:rFonts w:ascii="Courier New" w:hAnsi="Courier New" w:hint="default"/>
      </w:rPr>
    </w:lvl>
    <w:lvl w:ilvl="2" w:tplc="81D2B2A4">
      <w:start w:val="1"/>
      <w:numFmt w:val="bullet"/>
      <w:lvlText w:val=""/>
      <w:lvlJc w:val="left"/>
      <w:pPr>
        <w:ind w:left="2160" w:hanging="360"/>
      </w:pPr>
      <w:rPr>
        <w:rFonts w:ascii="Wingdings" w:hAnsi="Wingdings" w:hint="default"/>
      </w:rPr>
    </w:lvl>
    <w:lvl w:ilvl="3" w:tplc="DD40868A">
      <w:start w:val="1"/>
      <w:numFmt w:val="bullet"/>
      <w:lvlText w:val=""/>
      <w:lvlJc w:val="left"/>
      <w:pPr>
        <w:ind w:left="2880" w:hanging="360"/>
      </w:pPr>
      <w:rPr>
        <w:rFonts w:ascii="Symbol" w:hAnsi="Symbol" w:hint="default"/>
      </w:rPr>
    </w:lvl>
    <w:lvl w:ilvl="4" w:tplc="02942ABE">
      <w:start w:val="1"/>
      <w:numFmt w:val="bullet"/>
      <w:lvlText w:val="o"/>
      <w:lvlJc w:val="left"/>
      <w:pPr>
        <w:ind w:left="3600" w:hanging="360"/>
      </w:pPr>
      <w:rPr>
        <w:rFonts w:ascii="Courier New" w:hAnsi="Courier New" w:hint="default"/>
      </w:rPr>
    </w:lvl>
    <w:lvl w:ilvl="5" w:tplc="3EA6C6E0">
      <w:start w:val="1"/>
      <w:numFmt w:val="bullet"/>
      <w:lvlText w:val=""/>
      <w:lvlJc w:val="left"/>
      <w:pPr>
        <w:ind w:left="4320" w:hanging="360"/>
      </w:pPr>
      <w:rPr>
        <w:rFonts w:ascii="Wingdings" w:hAnsi="Wingdings" w:hint="default"/>
      </w:rPr>
    </w:lvl>
    <w:lvl w:ilvl="6" w:tplc="FA94BAFC">
      <w:start w:val="1"/>
      <w:numFmt w:val="bullet"/>
      <w:lvlText w:val=""/>
      <w:lvlJc w:val="left"/>
      <w:pPr>
        <w:ind w:left="5040" w:hanging="360"/>
      </w:pPr>
      <w:rPr>
        <w:rFonts w:ascii="Symbol" w:hAnsi="Symbol" w:hint="default"/>
      </w:rPr>
    </w:lvl>
    <w:lvl w:ilvl="7" w:tplc="EBB87BC0">
      <w:start w:val="1"/>
      <w:numFmt w:val="bullet"/>
      <w:lvlText w:val="o"/>
      <w:lvlJc w:val="left"/>
      <w:pPr>
        <w:ind w:left="5760" w:hanging="360"/>
      </w:pPr>
      <w:rPr>
        <w:rFonts w:ascii="Courier New" w:hAnsi="Courier New" w:hint="default"/>
      </w:rPr>
    </w:lvl>
    <w:lvl w:ilvl="8" w:tplc="04161ADC">
      <w:start w:val="1"/>
      <w:numFmt w:val="bullet"/>
      <w:lvlText w:val=""/>
      <w:lvlJc w:val="left"/>
      <w:pPr>
        <w:ind w:left="6480" w:hanging="360"/>
      </w:pPr>
      <w:rPr>
        <w:rFonts w:ascii="Wingdings" w:hAnsi="Wingdings" w:hint="default"/>
      </w:rPr>
    </w:lvl>
  </w:abstractNum>
  <w:abstractNum w:abstractNumId="24" w15:restartNumberingAfterBreak="0">
    <w:nsid w:val="3DBC2CDE"/>
    <w:multiLevelType w:val="hybridMultilevel"/>
    <w:tmpl w:val="DD92CD20"/>
    <w:lvl w:ilvl="0" w:tplc="6AB4FB50">
      <w:start w:val="1"/>
      <w:numFmt w:val="bullet"/>
      <w:lvlText w:val=""/>
      <w:lvlJc w:val="left"/>
      <w:pPr>
        <w:ind w:left="1080" w:hanging="360"/>
      </w:pPr>
      <w:rPr>
        <w:rFonts w:ascii="Symbol" w:hAnsi="Symbol" w:hint="default"/>
      </w:rPr>
    </w:lvl>
    <w:lvl w:ilvl="1" w:tplc="B2923428">
      <w:start w:val="1"/>
      <w:numFmt w:val="bullet"/>
      <w:lvlText w:val="o"/>
      <w:lvlJc w:val="left"/>
      <w:pPr>
        <w:ind w:left="1800" w:hanging="360"/>
      </w:pPr>
      <w:rPr>
        <w:rFonts w:ascii="Courier New" w:hAnsi="Courier New" w:hint="default"/>
      </w:rPr>
    </w:lvl>
    <w:lvl w:ilvl="2" w:tplc="5874F5D0">
      <w:start w:val="1"/>
      <w:numFmt w:val="bullet"/>
      <w:lvlText w:val=""/>
      <w:lvlJc w:val="left"/>
      <w:pPr>
        <w:ind w:left="2520" w:hanging="360"/>
      </w:pPr>
      <w:rPr>
        <w:rFonts w:ascii="Wingdings" w:hAnsi="Wingdings" w:hint="default"/>
      </w:rPr>
    </w:lvl>
    <w:lvl w:ilvl="3" w:tplc="D95AE9D0">
      <w:start w:val="1"/>
      <w:numFmt w:val="bullet"/>
      <w:lvlText w:val=""/>
      <w:lvlJc w:val="left"/>
      <w:pPr>
        <w:ind w:left="3240" w:hanging="360"/>
      </w:pPr>
      <w:rPr>
        <w:rFonts w:ascii="Symbol" w:hAnsi="Symbol" w:hint="default"/>
      </w:rPr>
    </w:lvl>
    <w:lvl w:ilvl="4" w:tplc="8A0C6364">
      <w:start w:val="1"/>
      <w:numFmt w:val="bullet"/>
      <w:lvlText w:val="o"/>
      <w:lvlJc w:val="left"/>
      <w:pPr>
        <w:ind w:left="3960" w:hanging="360"/>
      </w:pPr>
      <w:rPr>
        <w:rFonts w:ascii="Courier New" w:hAnsi="Courier New" w:hint="default"/>
      </w:rPr>
    </w:lvl>
    <w:lvl w:ilvl="5" w:tplc="8070DFB2">
      <w:start w:val="1"/>
      <w:numFmt w:val="bullet"/>
      <w:lvlText w:val=""/>
      <w:lvlJc w:val="left"/>
      <w:pPr>
        <w:ind w:left="4680" w:hanging="360"/>
      </w:pPr>
      <w:rPr>
        <w:rFonts w:ascii="Wingdings" w:hAnsi="Wingdings" w:hint="default"/>
      </w:rPr>
    </w:lvl>
    <w:lvl w:ilvl="6" w:tplc="3DD6A19C">
      <w:start w:val="1"/>
      <w:numFmt w:val="bullet"/>
      <w:lvlText w:val=""/>
      <w:lvlJc w:val="left"/>
      <w:pPr>
        <w:ind w:left="5400" w:hanging="360"/>
      </w:pPr>
      <w:rPr>
        <w:rFonts w:ascii="Symbol" w:hAnsi="Symbol" w:hint="default"/>
      </w:rPr>
    </w:lvl>
    <w:lvl w:ilvl="7" w:tplc="7354D106">
      <w:start w:val="1"/>
      <w:numFmt w:val="bullet"/>
      <w:lvlText w:val="o"/>
      <w:lvlJc w:val="left"/>
      <w:pPr>
        <w:ind w:left="6120" w:hanging="360"/>
      </w:pPr>
      <w:rPr>
        <w:rFonts w:ascii="Courier New" w:hAnsi="Courier New" w:hint="default"/>
      </w:rPr>
    </w:lvl>
    <w:lvl w:ilvl="8" w:tplc="65EEDADA">
      <w:start w:val="1"/>
      <w:numFmt w:val="bullet"/>
      <w:lvlText w:val=""/>
      <w:lvlJc w:val="left"/>
      <w:pPr>
        <w:ind w:left="6840" w:hanging="360"/>
      </w:pPr>
      <w:rPr>
        <w:rFonts w:ascii="Wingdings" w:hAnsi="Wingdings" w:hint="default"/>
      </w:rPr>
    </w:lvl>
  </w:abstractNum>
  <w:abstractNum w:abstractNumId="25" w15:restartNumberingAfterBreak="0">
    <w:nsid w:val="405A0CA9"/>
    <w:multiLevelType w:val="hybridMultilevel"/>
    <w:tmpl w:val="55F615BA"/>
    <w:lvl w:ilvl="0" w:tplc="F0AA65D0">
      <w:start w:val="1"/>
      <w:numFmt w:val="bullet"/>
      <w:lvlText w:val=""/>
      <w:lvlJc w:val="left"/>
      <w:pPr>
        <w:ind w:left="360" w:hanging="360"/>
      </w:pPr>
      <w:rPr>
        <w:rFonts w:ascii="Symbol" w:hAnsi="Symbol" w:hint="default"/>
      </w:rPr>
    </w:lvl>
    <w:lvl w:ilvl="1" w:tplc="6BC0FCDC">
      <w:start w:val="1"/>
      <w:numFmt w:val="bullet"/>
      <w:lvlText w:val="o"/>
      <w:lvlJc w:val="left"/>
      <w:pPr>
        <w:ind w:left="1080" w:hanging="360"/>
      </w:pPr>
      <w:rPr>
        <w:rFonts w:ascii="Courier New" w:hAnsi="Courier New" w:hint="default"/>
      </w:rPr>
    </w:lvl>
    <w:lvl w:ilvl="2" w:tplc="32B6CDBE">
      <w:start w:val="1"/>
      <w:numFmt w:val="bullet"/>
      <w:lvlText w:val=""/>
      <w:lvlJc w:val="left"/>
      <w:pPr>
        <w:ind w:left="1800" w:hanging="360"/>
      </w:pPr>
      <w:rPr>
        <w:rFonts w:ascii="Wingdings" w:hAnsi="Wingdings" w:hint="default"/>
      </w:rPr>
    </w:lvl>
    <w:lvl w:ilvl="3" w:tplc="9EE890C0">
      <w:start w:val="1"/>
      <w:numFmt w:val="bullet"/>
      <w:lvlText w:val=""/>
      <w:lvlJc w:val="left"/>
      <w:pPr>
        <w:ind w:left="2520" w:hanging="360"/>
      </w:pPr>
      <w:rPr>
        <w:rFonts w:ascii="Symbol" w:hAnsi="Symbol" w:hint="default"/>
      </w:rPr>
    </w:lvl>
    <w:lvl w:ilvl="4" w:tplc="7B2E22E4">
      <w:start w:val="1"/>
      <w:numFmt w:val="bullet"/>
      <w:lvlText w:val="o"/>
      <w:lvlJc w:val="left"/>
      <w:pPr>
        <w:ind w:left="3240" w:hanging="360"/>
      </w:pPr>
      <w:rPr>
        <w:rFonts w:ascii="Courier New" w:hAnsi="Courier New" w:hint="default"/>
      </w:rPr>
    </w:lvl>
    <w:lvl w:ilvl="5" w:tplc="D9F2A4AA">
      <w:start w:val="1"/>
      <w:numFmt w:val="bullet"/>
      <w:lvlText w:val=""/>
      <w:lvlJc w:val="left"/>
      <w:pPr>
        <w:ind w:left="3960" w:hanging="360"/>
      </w:pPr>
      <w:rPr>
        <w:rFonts w:ascii="Wingdings" w:hAnsi="Wingdings" w:hint="default"/>
      </w:rPr>
    </w:lvl>
    <w:lvl w:ilvl="6" w:tplc="98FC9A18">
      <w:start w:val="1"/>
      <w:numFmt w:val="bullet"/>
      <w:lvlText w:val=""/>
      <w:lvlJc w:val="left"/>
      <w:pPr>
        <w:ind w:left="4680" w:hanging="360"/>
      </w:pPr>
      <w:rPr>
        <w:rFonts w:ascii="Symbol" w:hAnsi="Symbol" w:hint="default"/>
      </w:rPr>
    </w:lvl>
    <w:lvl w:ilvl="7" w:tplc="12C6AA62">
      <w:start w:val="1"/>
      <w:numFmt w:val="bullet"/>
      <w:lvlText w:val="o"/>
      <w:lvlJc w:val="left"/>
      <w:pPr>
        <w:ind w:left="5400" w:hanging="360"/>
      </w:pPr>
      <w:rPr>
        <w:rFonts w:ascii="Courier New" w:hAnsi="Courier New" w:hint="default"/>
      </w:rPr>
    </w:lvl>
    <w:lvl w:ilvl="8" w:tplc="1C426864">
      <w:start w:val="1"/>
      <w:numFmt w:val="bullet"/>
      <w:lvlText w:val=""/>
      <w:lvlJc w:val="left"/>
      <w:pPr>
        <w:ind w:left="6120" w:hanging="360"/>
      </w:pPr>
      <w:rPr>
        <w:rFonts w:ascii="Wingdings" w:hAnsi="Wingdings" w:hint="default"/>
      </w:rPr>
    </w:lvl>
  </w:abstractNum>
  <w:abstractNum w:abstractNumId="26" w15:restartNumberingAfterBreak="0">
    <w:nsid w:val="41DECCC6"/>
    <w:multiLevelType w:val="hybridMultilevel"/>
    <w:tmpl w:val="C476830E"/>
    <w:lvl w:ilvl="0" w:tplc="68D08E3E">
      <w:start w:val="1"/>
      <w:numFmt w:val="bullet"/>
      <w:lvlText w:val=""/>
      <w:lvlJc w:val="left"/>
      <w:pPr>
        <w:ind w:left="360" w:hanging="360"/>
      </w:pPr>
      <w:rPr>
        <w:rFonts w:ascii="Symbol" w:hAnsi="Symbol" w:hint="default"/>
      </w:rPr>
    </w:lvl>
    <w:lvl w:ilvl="1" w:tplc="79285E00">
      <w:start w:val="1"/>
      <w:numFmt w:val="bullet"/>
      <w:lvlText w:val="o"/>
      <w:lvlJc w:val="left"/>
      <w:pPr>
        <w:ind w:left="1080" w:hanging="360"/>
      </w:pPr>
      <w:rPr>
        <w:rFonts w:ascii="Courier New" w:hAnsi="Courier New" w:hint="default"/>
      </w:rPr>
    </w:lvl>
    <w:lvl w:ilvl="2" w:tplc="86D29A2A">
      <w:start w:val="1"/>
      <w:numFmt w:val="bullet"/>
      <w:lvlText w:val=""/>
      <w:lvlJc w:val="left"/>
      <w:pPr>
        <w:ind w:left="1800" w:hanging="360"/>
      </w:pPr>
      <w:rPr>
        <w:rFonts w:ascii="Wingdings" w:hAnsi="Wingdings" w:hint="default"/>
      </w:rPr>
    </w:lvl>
    <w:lvl w:ilvl="3" w:tplc="A1D4E168">
      <w:start w:val="1"/>
      <w:numFmt w:val="bullet"/>
      <w:lvlText w:val=""/>
      <w:lvlJc w:val="left"/>
      <w:pPr>
        <w:ind w:left="2520" w:hanging="360"/>
      </w:pPr>
      <w:rPr>
        <w:rFonts w:ascii="Symbol" w:hAnsi="Symbol" w:hint="default"/>
      </w:rPr>
    </w:lvl>
    <w:lvl w:ilvl="4" w:tplc="CDDCE61A">
      <w:start w:val="1"/>
      <w:numFmt w:val="bullet"/>
      <w:lvlText w:val="o"/>
      <w:lvlJc w:val="left"/>
      <w:pPr>
        <w:ind w:left="3240" w:hanging="360"/>
      </w:pPr>
      <w:rPr>
        <w:rFonts w:ascii="Courier New" w:hAnsi="Courier New" w:hint="default"/>
      </w:rPr>
    </w:lvl>
    <w:lvl w:ilvl="5" w:tplc="F6C6C1A0">
      <w:start w:val="1"/>
      <w:numFmt w:val="bullet"/>
      <w:lvlText w:val=""/>
      <w:lvlJc w:val="left"/>
      <w:pPr>
        <w:ind w:left="3960" w:hanging="360"/>
      </w:pPr>
      <w:rPr>
        <w:rFonts w:ascii="Wingdings" w:hAnsi="Wingdings" w:hint="default"/>
      </w:rPr>
    </w:lvl>
    <w:lvl w:ilvl="6" w:tplc="B582E218">
      <w:start w:val="1"/>
      <w:numFmt w:val="bullet"/>
      <w:lvlText w:val=""/>
      <w:lvlJc w:val="left"/>
      <w:pPr>
        <w:ind w:left="4680" w:hanging="360"/>
      </w:pPr>
      <w:rPr>
        <w:rFonts w:ascii="Symbol" w:hAnsi="Symbol" w:hint="default"/>
      </w:rPr>
    </w:lvl>
    <w:lvl w:ilvl="7" w:tplc="368AC750">
      <w:start w:val="1"/>
      <w:numFmt w:val="bullet"/>
      <w:lvlText w:val="o"/>
      <w:lvlJc w:val="left"/>
      <w:pPr>
        <w:ind w:left="5400" w:hanging="360"/>
      </w:pPr>
      <w:rPr>
        <w:rFonts w:ascii="Courier New" w:hAnsi="Courier New" w:hint="default"/>
      </w:rPr>
    </w:lvl>
    <w:lvl w:ilvl="8" w:tplc="D3249E48">
      <w:start w:val="1"/>
      <w:numFmt w:val="bullet"/>
      <w:lvlText w:val=""/>
      <w:lvlJc w:val="left"/>
      <w:pPr>
        <w:ind w:left="6120" w:hanging="360"/>
      </w:pPr>
      <w:rPr>
        <w:rFonts w:ascii="Wingdings" w:hAnsi="Wingdings" w:hint="default"/>
      </w:rPr>
    </w:lvl>
  </w:abstractNum>
  <w:abstractNum w:abstractNumId="27" w15:restartNumberingAfterBreak="0">
    <w:nsid w:val="4A3F74E6"/>
    <w:multiLevelType w:val="hybridMultilevel"/>
    <w:tmpl w:val="D92ACAFA"/>
    <w:lvl w:ilvl="0" w:tplc="927E92BE">
      <w:start w:val="1"/>
      <w:numFmt w:val="bullet"/>
      <w:lvlText w:val=""/>
      <w:lvlJc w:val="left"/>
      <w:pPr>
        <w:ind w:left="720" w:hanging="360"/>
      </w:pPr>
      <w:rPr>
        <w:rFonts w:ascii="Symbol" w:hAnsi="Symbol" w:hint="default"/>
      </w:rPr>
    </w:lvl>
    <w:lvl w:ilvl="1" w:tplc="F94ED562">
      <w:start w:val="1"/>
      <w:numFmt w:val="bullet"/>
      <w:lvlText w:val="o"/>
      <w:lvlJc w:val="left"/>
      <w:pPr>
        <w:ind w:left="1440" w:hanging="360"/>
      </w:pPr>
      <w:rPr>
        <w:rFonts w:ascii="Courier New" w:hAnsi="Courier New" w:hint="default"/>
      </w:rPr>
    </w:lvl>
    <w:lvl w:ilvl="2" w:tplc="D22C67E0">
      <w:start w:val="1"/>
      <w:numFmt w:val="bullet"/>
      <w:lvlText w:val=""/>
      <w:lvlJc w:val="left"/>
      <w:pPr>
        <w:ind w:left="2160" w:hanging="360"/>
      </w:pPr>
      <w:rPr>
        <w:rFonts w:ascii="Wingdings" w:hAnsi="Wingdings" w:hint="default"/>
      </w:rPr>
    </w:lvl>
    <w:lvl w:ilvl="3" w:tplc="73A611B2">
      <w:start w:val="1"/>
      <w:numFmt w:val="bullet"/>
      <w:lvlText w:val=""/>
      <w:lvlJc w:val="left"/>
      <w:pPr>
        <w:ind w:left="2880" w:hanging="360"/>
      </w:pPr>
      <w:rPr>
        <w:rFonts w:ascii="Symbol" w:hAnsi="Symbol" w:hint="default"/>
      </w:rPr>
    </w:lvl>
    <w:lvl w:ilvl="4" w:tplc="31086816">
      <w:start w:val="1"/>
      <w:numFmt w:val="bullet"/>
      <w:lvlText w:val="o"/>
      <w:lvlJc w:val="left"/>
      <w:pPr>
        <w:ind w:left="3600" w:hanging="360"/>
      </w:pPr>
      <w:rPr>
        <w:rFonts w:ascii="Courier New" w:hAnsi="Courier New" w:hint="default"/>
      </w:rPr>
    </w:lvl>
    <w:lvl w:ilvl="5" w:tplc="A60246FC">
      <w:start w:val="1"/>
      <w:numFmt w:val="bullet"/>
      <w:lvlText w:val=""/>
      <w:lvlJc w:val="left"/>
      <w:pPr>
        <w:ind w:left="4320" w:hanging="360"/>
      </w:pPr>
      <w:rPr>
        <w:rFonts w:ascii="Wingdings" w:hAnsi="Wingdings" w:hint="default"/>
      </w:rPr>
    </w:lvl>
    <w:lvl w:ilvl="6" w:tplc="84067B66">
      <w:start w:val="1"/>
      <w:numFmt w:val="bullet"/>
      <w:lvlText w:val=""/>
      <w:lvlJc w:val="left"/>
      <w:pPr>
        <w:ind w:left="5040" w:hanging="360"/>
      </w:pPr>
      <w:rPr>
        <w:rFonts w:ascii="Symbol" w:hAnsi="Symbol" w:hint="default"/>
      </w:rPr>
    </w:lvl>
    <w:lvl w:ilvl="7" w:tplc="724A0A18">
      <w:start w:val="1"/>
      <w:numFmt w:val="bullet"/>
      <w:lvlText w:val="o"/>
      <w:lvlJc w:val="left"/>
      <w:pPr>
        <w:ind w:left="5760" w:hanging="360"/>
      </w:pPr>
      <w:rPr>
        <w:rFonts w:ascii="Courier New" w:hAnsi="Courier New" w:hint="default"/>
      </w:rPr>
    </w:lvl>
    <w:lvl w:ilvl="8" w:tplc="9DEE4FF8">
      <w:start w:val="1"/>
      <w:numFmt w:val="bullet"/>
      <w:lvlText w:val=""/>
      <w:lvlJc w:val="left"/>
      <w:pPr>
        <w:ind w:left="6480" w:hanging="360"/>
      </w:pPr>
      <w:rPr>
        <w:rFonts w:ascii="Wingdings" w:hAnsi="Wingdings" w:hint="default"/>
      </w:rPr>
    </w:lvl>
  </w:abstractNum>
  <w:abstractNum w:abstractNumId="28" w15:restartNumberingAfterBreak="0">
    <w:nsid w:val="4A4DE1FD"/>
    <w:multiLevelType w:val="hybridMultilevel"/>
    <w:tmpl w:val="20525782"/>
    <w:lvl w:ilvl="0" w:tplc="84C617CE">
      <w:start w:val="1"/>
      <w:numFmt w:val="bullet"/>
      <w:lvlText w:val=""/>
      <w:lvlJc w:val="left"/>
      <w:pPr>
        <w:ind w:left="720" w:hanging="360"/>
      </w:pPr>
      <w:rPr>
        <w:rFonts w:ascii="Symbol" w:hAnsi="Symbol" w:hint="default"/>
      </w:rPr>
    </w:lvl>
    <w:lvl w:ilvl="1" w:tplc="AE9C4D26">
      <w:start w:val="1"/>
      <w:numFmt w:val="bullet"/>
      <w:lvlText w:val="o"/>
      <w:lvlJc w:val="left"/>
      <w:pPr>
        <w:ind w:left="1440" w:hanging="360"/>
      </w:pPr>
      <w:rPr>
        <w:rFonts w:ascii="Courier New" w:hAnsi="Courier New" w:hint="default"/>
      </w:rPr>
    </w:lvl>
    <w:lvl w:ilvl="2" w:tplc="0A606154">
      <w:start w:val="1"/>
      <w:numFmt w:val="bullet"/>
      <w:lvlText w:val=""/>
      <w:lvlJc w:val="left"/>
      <w:pPr>
        <w:ind w:left="2160" w:hanging="360"/>
      </w:pPr>
      <w:rPr>
        <w:rFonts w:ascii="Wingdings" w:hAnsi="Wingdings" w:hint="default"/>
      </w:rPr>
    </w:lvl>
    <w:lvl w:ilvl="3" w:tplc="3CC82E9A">
      <w:start w:val="1"/>
      <w:numFmt w:val="bullet"/>
      <w:lvlText w:val=""/>
      <w:lvlJc w:val="left"/>
      <w:pPr>
        <w:ind w:left="2880" w:hanging="360"/>
      </w:pPr>
      <w:rPr>
        <w:rFonts w:ascii="Symbol" w:hAnsi="Symbol" w:hint="default"/>
      </w:rPr>
    </w:lvl>
    <w:lvl w:ilvl="4" w:tplc="588432DE">
      <w:start w:val="1"/>
      <w:numFmt w:val="bullet"/>
      <w:lvlText w:val="o"/>
      <w:lvlJc w:val="left"/>
      <w:pPr>
        <w:ind w:left="3600" w:hanging="360"/>
      </w:pPr>
      <w:rPr>
        <w:rFonts w:ascii="Courier New" w:hAnsi="Courier New" w:hint="default"/>
      </w:rPr>
    </w:lvl>
    <w:lvl w:ilvl="5" w:tplc="F7201BA4">
      <w:start w:val="1"/>
      <w:numFmt w:val="bullet"/>
      <w:lvlText w:val=""/>
      <w:lvlJc w:val="left"/>
      <w:pPr>
        <w:ind w:left="4320" w:hanging="360"/>
      </w:pPr>
      <w:rPr>
        <w:rFonts w:ascii="Wingdings" w:hAnsi="Wingdings" w:hint="default"/>
      </w:rPr>
    </w:lvl>
    <w:lvl w:ilvl="6" w:tplc="B23AF496">
      <w:start w:val="1"/>
      <w:numFmt w:val="bullet"/>
      <w:lvlText w:val=""/>
      <w:lvlJc w:val="left"/>
      <w:pPr>
        <w:ind w:left="5040" w:hanging="360"/>
      </w:pPr>
      <w:rPr>
        <w:rFonts w:ascii="Symbol" w:hAnsi="Symbol" w:hint="default"/>
      </w:rPr>
    </w:lvl>
    <w:lvl w:ilvl="7" w:tplc="E42E4C34">
      <w:start w:val="1"/>
      <w:numFmt w:val="bullet"/>
      <w:lvlText w:val="o"/>
      <w:lvlJc w:val="left"/>
      <w:pPr>
        <w:ind w:left="5760" w:hanging="360"/>
      </w:pPr>
      <w:rPr>
        <w:rFonts w:ascii="Courier New" w:hAnsi="Courier New" w:hint="default"/>
      </w:rPr>
    </w:lvl>
    <w:lvl w:ilvl="8" w:tplc="D2409366">
      <w:start w:val="1"/>
      <w:numFmt w:val="bullet"/>
      <w:lvlText w:val=""/>
      <w:lvlJc w:val="left"/>
      <w:pPr>
        <w:ind w:left="6480" w:hanging="360"/>
      </w:pPr>
      <w:rPr>
        <w:rFonts w:ascii="Wingdings" w:hAnsi="Wingdings" w:hint="default"/>
      </w:rPr>
    </w:lvl>
  </w:abstractNum>
  <w:abstractNum w:abstractNumId="29" w15:restartNumberingAfterBreak="0">
    <w:nsid w:val="4E822760"/>
    <w:multiLevelType w:val="hybridMultilevel"/>
    <w:tmpl w:val="3E9AEF9A"/>
    <w:lvl w:ilvl="0" w:tplc="91D63368">
      <w:start w:val="1"/>
      <w:numFmt w:val="bullet"/>
      <w:lvlText w:val=""/>
      <w:lvlJc w:val="left"/>
      <w:pPr>
        <w:ind w:left="720" w:hanging="360"/>
      </w:pPr>
      <w:rPr>
        <w:rFonts w:ascii="Symbol" w:hAnsi="Symbol" w:hint="default"/>
      </w:rPr>
    </w:lvl>
    <w:lvl w:ilvl="1" w:tplc="7D36E7D2">
      <w:start w:val="1"/>
      <w:numFmt w:val="bullet"/>
      <w:lvlText w:val="o"/>
      <w:lvlJc w:val="left"/>
      <w:pPr>
        <w:ind w:left="1440" w:hanging="360"/>
      </w:pPr>
      <w:rPr>
        <w:rFonts w:ascii="Courier New" w:hAnsi="Courier New" w:hint="default"/>
      </w:rPr>
    </w:lvl>
    <w:lvl w:ilvl="2" w:tplc="07E8BE9E">
      <w:start w:val="1"/>
      <w:numFmt w:val="bullet"/>
      <w:lvlText w:val=""/>
      <w:lvlJc w:val="left"/>
      <w:pPr>
        <w:ind w:left="2160" w:hanging="360"/>
      </w:pPr>
      <w:rPr>
        <w:rFonts w:ascii="Wingdings" w:hAnsi="Wingdings" w:hint="default"/>
      </w:rPr>
    </w:lvl>
    <w:lvl w:ilvl="3" w:tplc="5E30F4CE">
      <w:start w:val="1"/>
      <w:numFmt w:val="bullet"/>
      <w:lvlText w:val=""/>
      <w:lvlJc w:val="left"/>
      <w:pPr>
        <w:ind w:left="2880" w:hanging="360"/>
      </w:pPr>
      <w:rPr>
        <w:rFonts w:ascii="Symbol" w:hAnsi="Symbol" w:hint="default"/>
      </w:rPr>
    </w:lvl>
    <w:lvl w:ilvl="4" w:tplc="2814EFBA">
      <w:start w:val="1"/>
      <w:numFmt w:val="bullet"/>
      <w:lvlText w:val="o"/>
      <w:lvlJc w:val="left"/>
      <w:pPr>
        <w:ind w:left="3600" w:hanging="360"/>
      </w:pPr>
      <w:rPr>
        <w:rFonts w:ascii="Courier New" w:hAnsi="Courier New" w:hint="default"/>
      </w:rPr>
    </w:lvl>
    <w:lvl w:ilvl="5" w:tplc="76400482">
      <w:start w:val="1"/>
      <w:numFmt w:val="bullet"/>
      <w:lvlText w:val=""/>
      <w:lvlJc w:val="left"/>
      <w:pPr>
        <w:ind w:left="4320" w:hanging="360"/>
      </w:pPr>
      <w:rPr>
        <w:rFonts w:ascii="Wingdings" w:hAnsi="Wingdings" w:hint="default"/>
      </w:rPr>
    </w:lvl>
    <w:lvl w:ilvl="6" w:tplc="382C7CCC">
      <w:start w:val="1"/>
      <w:numFmt w:val="bullet"/>
      <w:lvlText w:val=""/>
      <w:lvlJc w:val="left"/>
      <w:pPr>
        <w:ind w:left="5040" w:hanging="360"/>
      </w:pPr>
      <w:rPr>
        <w:rFonts w:ascii="Symbol" w:hAnsi="Symbol" w:hint="default"/>
      </w:rPr>
    </w:lvl>
    <w:lvl w:ilvl="7" w:tplc="2F3C73A0">
      <w:start w:val="1"/>
      <w:numFmt w:val="bullet"/>
      <w:lvlText w:val="o"/>
      <w:lvlJc w:val="left"/>
      <w:pPr>
        <w:ind w:left="5760" w:hanging="360"/>
      </w:pPr>
      <w:rPr>
        <w:rFonts w:ascii="Courier New" w:hAnsi="Courier New" w:hint="default"/>
      </w:rPr>
    </w:lvl>
    <w:lvl w:ilvl="8" w:tplc="46A48E3A">
      <w:start w:val="1"/>
      <w:numFmt w:val="bullet"/>
      <w:lvlText w:val=""/>
      <w:lvlJc w:val="left"/>
      <w:pPr>
        <w:ind w:left="6480" w:hanging="360"/>
      </w:pPr>
      <w:rPr>
        <w:rFonts w:ascii="Wingdings" w:hAnsi="Wingdings" w:hint="default"/>
      </w:rPr>
    </w:lvl>
  </w:abstractNum>
  <w:abstractNum w:abstractNumId="30" w15:restartNumberingAfterBreak="0">
    <w:nsid w:val="5038EEEF"/>
    <w:multiLevelType w:val="hybridMultilevel"/>
    <w:tmpl w:val="6E843FEE"/>
    <w:lvl w:ilvl="0" w:tplc="13F4F5B0">
      <w:start w:val="1"/>
      <w:numFmt w:val="bullet"/>
      <w:lvlText w:val=""/>
      <w:lvlJc w:val="left"/>
      <w:pPr>
        <w:ind w:left="720" w:hanging="360"/>
      </w:pPr>
      <w:rPr>
        <w:rFonts w:ascii="Symbol" w:hAnsi="Symbol" w:hint="default"/>
      </w:rPr>
    </w:lvl>
    <w:lvl w:ilvl="1" w:tplc="ED8834F0">
      <w:start w:val="1"/>
      <w:numFmt w:val="bullet"/>
      <w:lvlText w:val="o"/>
      <w:lvlJc w:val="left"/>
      <w:pPr>
        <w:ind w:left="1440" w:hanging="360"/>
      </w:pPr>
      <w:rPr>
        <w:rFonts w:ascii="Courier New" w:hAnsi="Courier New" w:hint="default"/>
      </w:rPr>
    </w:lvl>
    <w:lvl w:ilvl="2" w:tplc="38C430B2">
      <w:start w:val="1"/>
      <w:numFmt w:val="bullet"/>
      <w:lvlText w:val=""/>
      <w:lvlJc w:val="left"/>
      <w:pPr>
        <w:ind w:left="2160" w:hanging="360"/>
      </w:pPr>
      <w:rPr>
        <w:rFonts w:ascii="Wingdings" w:hAnsi="Wingdings" w:hint="default"/>
      </w:rPr>
    </w:lvl>
    <w:lvl w:ilvl="3" w:tplc="840E7862">
      <w:start w:val="1"/>
      <w:numFmt w:val="bullet"/>
      <w:lvlText w:val=""/>
      <w:lvlJc w:val="left"/>
      <w:pPr>
        <w:ind w:left="2880" w:hanging="360"/>
      </w:pPr>
      <w:rPr>
        <w:rFonts w:ascii="Symbol" w:hAnsi="Symbol" w:hint="default"/>
      </w:rPr>
    </w:lvl>
    <w:lvl w:ilvl="4" w:tplc="BFCED3E4">
      <w:start w:val="1"/>
      <w:numFmt w:val="bullet"/>
      <w:lvlText w:val="o"/>
      <w:lvlJc w:val="left"/>
      <w:pPr>
        <w:ind w:left="3600" w:hanging="360"/>
      </w:pPr>
      <w:rPr>
        <w:rFonts w:ascii="Courier New" w:hAnsi="Courier New" w:hint="default"/>
      </w:rPr>
    </w:lvl>
    <w:lvl w:ilvl="5" w:tplc="732AB0BC">
      <w:start w:val="1"/>
      <w:numFmt w:val="bullet"/>
      <w:lvlText w:val=""/>
      <w:lvlJc w:val="left"/>
      <w:pPr>
        <w:ind w:left="4320" w:hanging="360"/>
      </w:pPr>
      <w:rPr>
        <w:rFonts w:ascii="Wingdings" w:hAnsi="Wingdings" w:hint="default"/>
      </w:rPr>
    </w:lvl>
    <w:lvl w:ilvl="6" w:tplc="C5B43AF8">
      <w:start w:val="1"/>
      <w:numFmt w:val="bullet"/>
      <w:lvlText w:val=""/>
      <w:lvlJc w:val="left"/>
      <w:pPr>
        <w:ind w:left="5040" w:hanging="360"/>
      </w:pPr>
      <w:rPr>
        <w:rFonts w:ascii="Symbol" w:hAnsi="Symbol" w:hint="default"/>
      </w:rPr>
    </w:lvl>
    <w:lvl w:ilvl="7" w:tplc="B6AEC8A2">
      <w:start w:val="1"/>
      <w:numFmt w:val="bullet"/>
      <w:lvlText w:val="o"/>
      <w:lvlJc w:val="left"/>
      <w:pPr>
        <w:ind w:left="5760" w:hanging="360"/>
      </w:pPr>
      <w:rPr>
        <w:rFonts w:ascii="Courier New" w:hAnsi="Courier New" w:hint="default"/>
      </w:rPr>
    </w:lvl>
    <w:lvl w:ilvl="8" w:tplc="793A4526">
      <w:start w:val="1"/>
      <w:numFmt w:val="bullet"/>
      <w:lvlText w:val=""/>
      <w:lvlJc w:val="left"/>
      <w:pPr>
        <w:ind w:left="6480" w:hanging="360"/>
      </w:pPr>
      <w:rPr>
        <w:rFonts w:ascii="Wingdings" w:hAnsi="Wingdings" w:hint="default"/>
      </w:rPr>
    </w:lvl>
  </w:abstractNum>
  <w:abstractNum w:abstractNumId="31" w15:restartNumberingAfterBreak="0">
    <w:nsid w:val="51DEA491"/>
    <w:multiLevelType w:val="hybridMultilevel"/>
    <w:tmpl w:val="11180C88"/>
    <w:lvl w:ilvl="0" w:tplc="1C1E0AD6">
      <w:start w:val="1"/>
      <w:numFmt w:val="bullet"/>
      <w:lvlText w:val=""/>
      <w:lvlJc w:val="left"/>
      <w:pPr>
        <w:ind w:left="720" w:hanging="360"/>
      </w:pPr>
      <w:rPr>
        <w:rFonts w:ascii="Symbol" w:hAnsi="Symbol" w:hint="default"/>
      </w:rPr>
    </w:lvl>
    <w:lvl w:ilvl="1" w:tplc="02A02B78">
      <w:start w:val="1"/>
      <w:numFmt w:val="bullet"/>
      <w:lvlText w:val="o"/>
      <w:lvlJc w:val="left"/>
      <w:pPr>
        <w:ind w:left="1440" w:hanging="360"/>
      </w:pPr>
      <w:rPr>
        <w:rFonts w:ascii="Courier New" w:hAnsi="Courier New" w:hint="default"/>
      </w:rPr>
    </w:lvl>
    <w:lvl w:ilvl="2" w:tplc="F0603190">
      <w:start w:val="1"/>
      <w:numFmt w:val="bullet"/>
      <w:lvlText w:val=""/>
      <w:lvlJc w:val="left"/>
      <w:pPr>
        <w:ind w:left="2160" w:hanging="360"/>
      </w:pPr>
      <w:rPr>
        <w:rFonts w:ascii="Wingdings" w:hAnsi="Wingdings" w:hint="default"/>
      </w:rPr>
    </w:lvl>
    <w:lvl w:ilvl="3" w:tplc="AC0CF64E">
      <w:start w:val="1"/>
      <w:numFmt w:val="bullet"/>
      <w:lvlText w:val=""/>
      <w:lvlJc w:val="left"/>
      <w:pPr>
        <w:ind w:left="2880" w:hanging="360"/>
      </w:pPr>
      <w:rPr>
        <w:rFonts w:ascii="Symbol" w:hAnsi="Symbol" w:hint="default"/>
      </w:rPr>
    </w:lvl>
    <w:lvl w:ilvl="4" w:tplc="BC5C86BE">
      <w:start w:val="1"/>
      <w:numFmt w:val="bullet"/>
      <w:lvlText w:val="o"/>
      <w:lvlJc w:val="left"/>
      <w:pPr>
        <w:ind w:left="3600" w:hanging="360"/>
      </w:pPr>
      <w:rPr>
        <w:rFonts w:ascii="Courier New" w:hAnsi="Courier New" w:hint="default"/>
      </w:rPr>
    </w:lvl>
    <w:lvl w:ilvl="5" w:tplc="AA0E64A2">
      <w:start w:val="1"/>
      <w:numFmt w:val="bullet"/>
      <w:lvlText w:val=""/>
      <w:lvlJc w:val="left"/>
      <w:pPr>
        <w:ind w:left="4320" w:hanging="360"/>
      </w:pPr>
      <w:rPr>
        <w:rFonts w:ascii="Wingdings" w:hAnsi="Wingdings" w:hint="default"/>
      </w:rPr>
    </w:lvl>
    <w:lvl w:ilvl="6" w:tplc="095210C0">
      <w:start w:val="1"/>
      <w:numFmt w:val="bullet"/>
      <w:lvlText w:val=""/>
      <w:lvlJc w:val="left"/>
      <w:pPr>
        <w:ind w:left="5040" w:hanging="360"/>
      </w:pPr>
      <w:rPr>
        <w:rFonts w:ascii="Symbol" w:hAnsi="Symbol" w:hint="default"/>
      </w:rPr>
    </w:lvl>
    <w:lvl w:ilvl="7" w:tplc="F04C2048">
      <w:start w:val="1"/>
      <w:numFmt w:val="bullet"/>
      <w:lvlText w:val="o"/>
      <w:lvlJc w:val="left"/>
      <w:pPr>
        <w:ind w:left="5760" w:hanging="360"/>
      </w:pPr>
      <w:rPr>
        <w:rFonts w:ascii="Courier New" w:hAnsi="Courier New" w:hint="default"/>
      </w:rPr>
    </w:lvl>
    <w:lvl w:ilvl="8" w:tplc="B524A064">
      <w:start w:val="1"/>
      <w:numFmt w:val="bullet"/>
      <w:lvlText w:val=""/>
      <w:lvlJc w:val="left"/>
      <w:pPr>
        <w:ind w:left="6480" w:hanging="360"/>
      </w:pPr>
      <w:rPr>
        <w:rFonts w:ascii="Wingdings" w:hAnsi="Wingdings" w:hint="default"/>
      </w:rPr>
    </w:lvl>
  </w:abstractNum>
  <w:abstractNum w:abstractNumId="32" w15:restartNumberingAfterBreak="0">
    <w:nsid w:val="52691301"/>
    <w:multiLevelType w:val="hybridMultilevel"/>
    <w:tmpl w:val="47DADDB6"/>
    <w:lvl w:ilvl="0" w:tplc="3738A8DA">
      <w:start w:val="1"/>
      <w:numFmt w:val="bullet"/>
      <w:lvlText w:val=""/>
      <w:lvlJc w:val="left"/>
      <w:pPr>
        <w:ind w:left="1080" w:hanging="360"/>
      </w:pPr>
      <w:rPr>
        <w:rFonts w:ascii="Symbol" w:hAnsi="Symbol" w:hint="default"/>
      </w:rPr>
    </w:lvl>
    <w:lvl w:ilvl="1" w:tplc="1F381916">
      <w:start w:val="1"/>
      <w:numFmt w:val="bullet"/>
      <w:lvlText w:val="o"/>
      <w:lvlJc w:val="left"/>
      <w:pPr>
        <w:ind w:left="1800" w:hanging="360"/>
      </w:pPr>
      <w:rPr>
        <w:rFonts w:ascii="Courier New" w:hAnsi="Courier New" w:hint="default"/>
      </w:rPr>
    </w:lvl>
    <w:lvl w:ilvl="2" w:tplc="D67E4438">
      <w:start w:val="1"/>
      <w:numFmt w:val="bullet"/>
      <w:lvlText w:val=""/>
      <w:lvlJc w:val="left"/>
      <w:pPr>
        <w:ind w:left="2520" w:hanging="360"/>
      </w:pPr>
      <w:rPr>
        <w:rFonts w:ascii="Wingdings" w:hAnsi="Wingdings" w:hint="default"/>
      </w:rPr>
    </w:lvl>
    <w:lvl w:ilvl="3" w:tplc="8C16D296">
      <w:start w:val="1"/>
      <w:numFmt w:val="bullet"/>
      <w:lvlText w:val=""/>
      <w:lvlJc w:val="left"/>
      <w:pPr>
        <w:ind w:left="3240" w:hanging="360"/>
      </w:pPr>
      <w:rPr>
        <w:rFonts w:ascii="Symbol" w:hAnsi="Symbol" w:hint="default"/>
      </w:rPr>
    </w:lvl>
    <w:lvl w:ilvl="4" w:tplc="78583EBA">
      <w:start w:val="1"/>
      <w:numFmt w:val="bullet"/>
      <w:lvlText w:val="o"/>
      <w:lvlJc w:val="left"/>
      <w:pPr>
        <w:ind w:left="3960" w:hanging="360"/>
      </w:pPr>
      <w:rPr>
        <w:rFonts w:ascii="Courier New" w:hAnsi="Courier New" w:hint="default"/>
      </w:rPr>
    </w:lvl>
    <w:lvl w:ilvl="5" w:tplc="EB468E08">
      <w:start w:val="1"/>
      <w:numFmt w:val="bullet"/>
      <w:lvlText w:val=""/>
      <w:lvlJc w:val="left"/>
      <w:pPr>
        <w:ind w:left="4680" w:hanging="360"/>
      </w:pPr>
      <w:rPr>
        <w:rFonts w:ascii="Wingdings" w:hAnsi="Wingdings" w:hint="default"/>
      </w:rPr>
    </w:lvl>
    <w:lvl w:ilvl="6" w:tplc="45761246">
      <w:start w:val="1"/>
      <w:numFmt w:val="bullet"/>
      <w:lvlText w:val=""/>
      <w:lvlJc w:val="left"/>
      <w:pPr>
        <w:ind w:left="5400" w:hanging="360"/>
      </w:pPr>
      <w:rPr>
        <w:rFonts w:ascii="Symbol" w:hAnsi="Symbol" w:hint="default"/>
      </w:rPr>
    </w:lvl>
    <w:lvl w:ilvl="7" w:tplc="866EC516">
      <w:start w:val="1"/>
      <w:numFmt w:val="bullet"/>
      <w:lvlText w:val="o"/>
      <w:lvlJc w:val="left"/>
      <w:pPr>
        <w:ind w:left="6120" w:hanging="360"/>
      </w:pPr>
      <w:rPr>
        <w:rFonts w:ascii="Courier New" w:hAnsi="Courier New" w:hint="default"/>
      </w:rPr>
    </w:lvl>
    <w:lvl w:ilvl="8" w:tplc="529C9782">
      <w:start w:val="1"/>
      <w:numFmt w:val="bullet"/>
      <w:lvlText w:val=""/>
      <w:lvlJc w:val="left"/>
      <w:pPr>
        <w:ind w:left="6840" w:hanging="360"/>
      </w:pPr>
      <w:rPr>
        <w:rFonts w:ascii="Wingdings" w:hAnsi="Wingdings" w:hint="default"/>
      </w:rPr>
    </w:lvl>
  </w:abstractNum>
  <w:abstractNum w:abstractNumId="33" w15:restartNumberingAfterBreak="0">
    <w:nsid w:val="55BFD7E5"/>
    <w:multiLevelType w:val="hybridMultilevel"/>
    <w:tmpl w:val="D8667886"/>
    <w:lvl w:ilvl="0" w:tplc="BC520C3E">
      <w:start w:val="1"/>
      <w:numFmt w:val="bullet"/>
      <w:lvlText w:val=""/>
      <w:lvlJc w:val="left"/>
      <w:pPr>
        <w:ind w:left="1800" w:hanging="360"/>
      </w:pPr>
      <w:rPr>
        <w:rFonts w:ascii="Symbol" w:hAnsi="Symbol" w:hint="default"/>
      </w:rPr>
    </w:lvl>
    <w:lvl w:ilvl="1" w:tplc="1DB27566">
      <w:start w:val="1"/>
      <w:numFmt w:val="bullet"/>
      <w:lvlText w:val="o"/>
      <w:lvlJc w:val="left"/>
      <w:pPr>
        <w:ind w:left="2520" w:hanging="360"/>
      </w:pPr>
      <w:rPr>
        <w:rFonts w:ascii="Courier New" w:hAnsi="Courier New" w:hint="default"/>
      </w:rPr>
    </w:lvl>
    <w:lvl w:ilvl="2" w:tplc="5CAE0BF2">
      <w:start w:val="1"/>
      <w:numFmt w:val="bullet"/>
      <w:lvlText w:val=""/>
      <w:lvlJc w:val="left"/>
      <w:pPr>
        <w:ind w:left="3240" w:hanging="360"/>
      </w:pPr>
      <w:rPr>
        <w:rFonts w:ascii="Wingdings" w:hAnsi="Wingdings" w:hint="default"/>
      </w:rPr>
    </w:lvl>
    <w:lvl w:ilvl="3" w:tplc="7EE0FA52">
      <w:start w:val="1"/>
      <w:numFmt w:val="bullet"/>
      <w:lvlText w:val=""/>
      <w:lvlJc w:val="left"/>
      <w:pPr>
        <w:ind w:left="3960" w:hanging="360"/>
      </w:pPr>
      <w:rPr>
        <w:rFonts w:ascii="Symbol" w:hAnsi="Symbol" w:hint="default"/>
      </w:rPr>
    </w:lvl>
    <w:lvl w:ilvl="4" w:tplc="DB6C5090">
      <w:start w:val="1"/>
      <w:numFmt w:val="bullet"/>
      <w:lvlText w:val="o"/>
      <w:lvlJc w:val="left"/>
      <w:pPr>
        <w:ind w:left="4680" w:hanging="360"/>
      </w:pPr>
      <w:rPr>
        <w:rFonts w:ascii="Courier New" w:hAnsi="Courier New" w:hint="default"/>
      </w:rPr>
    </w:lvl>
    <w:lvl w:ilvl="5" w:tplc="267CC196">
      <w:start w:val="1"/>
      <w:numFmt w:val="bullet"/>
      <w:lvlText w:val=""/>
      <w:lvlJc w:val="left"/>
      <w:pPr>
        <w:ind w:left="5400" w:hanging="360"/>
      </w:pPr>
      <w:rPr>
        <w:rFonts w:ascii="Wingdings" w:hAnsi="Wingdings" w:hint="default"/>
      </w:rPr>
    </w:lvl>
    <w:lvl w:ilvl="6" w:tplc="28A24CEA">
      <w:start w:val="1"/>
      <w:numFmt w:val="bullet"/>
      <w:lvlText w:val=""/>
      <w:lvlJc w:val="left"/>
      <w:pPr>
        <w:ind w:left="6120" w:hanging="360"/>
      </w:pPr>
      <w:rPr>
        <w:rFonts w:ascii="Symbol" w:hAnsi="Symbol" w:hint="default"/>
      </w:rPr>
    </w:lvl>
    <w:lvl w:ilvl="7" w:tplc="40BE4E26">
      <w:start w:val="1"/>
      <w:numFmt w:val="bullet"/>
      <w:lvlText w:val="o"/>
      <w:lvlJc w:val="left"/>
      <w:pPr>
        <w:ind w:left="6840" w:hanging="360"/>
      </w:pPr>
      <w:rPr>
        <w:rFonts w:ascii="Courier New" w:hAnsi="Courier New" w:hint="default"/>
      </w:rPr>
    </w:lvl>
    <w:lvl w:ilvl="8" w:tplc="5E3A6B82">
      <w:start w:val="1"/>
      <w:numFmt w:val="bullet"/>
      <w:lvlText w:val=""/>
      <w:lvlJc w:val="left"/>
      <w:pPr>
        <w:ind w:left="7560" w:hanging="360"/>
      </w:pPr>
      <w:rPr>
        <w:rFonts w:ascii="Wingdings" w:hAnsi="Wingdings" w:hint="default"/>
      </w:rPr>
    </w:lvl>
  </w:abstractNum>
  <w:abstractNum w:abstractNumId="34" w15:restartNumberingAfterBreak="0">
    <w:nsid w:val="569F56CC"/>
    <w:multiLevelType w:val="hybridMultilevel"/>
    <w:tmpl w:val="9DF665B0"/>
    <w:lvl w:ilvl="0" w:tplc="7C9E4624">
      <w:start w:val="1"/>
      <w:numFmt w:val="bullet"/>
      <w:lvlText w:val=""/>
      <w:lvlJc w:val="left"/>
      <w:pPr>
        <w:ind w:left="720" w:hanging="360"/>
      </w:pPr>
      <w:rPr>
        <w:rFonts w:ascii="Symbol" w:hAnsi="Symbol" w:hint="default"/>
      </w:rPr>
    </w:lvl>
    <w:lvl w:ilvl="1" w:tplc="62640B2E">
      <w:start w:val="1"/>
      <w:numFmt w:val="bullet"/>
      <w:lvlText w:val="o"/>
      <w:lvlJc w:val="left"/>
      <w:pPr>
        <w:ind w:left="1440" w:hanging="360"/>
      </w:pPr>
      <w:rPr>
        <w:rFonts w:ascii="Courier New" w:hAnsi="Courier New" w:hint="default"/>
      </w:rPr>
    </w:lvl>
    <w:lvl w:ilvl="2" w:tplc="28103E9A">
      <w:start w:val="1"/>
      <w:numFmt w:val="bullet"/>
      <w:lvlText w:val=""/>
      <w:lvlJc w:val="left"/>
      <w:pPr>
        <w:ind w:left="2160" w:hanging="360"/>
      </w:pPr>
      <w:rPr>
        <w:rFonts w:ascii="Wingdings" w:hAnsi="Wingdings" w:hint="default"/>
      </w:rPr>
    </w:lvl>
    <w:lvl w:ilvl="3" w:tplc="039A83CE">
      <w:start w:val="1"/>
      <w:numFmt w:val="bullet"/>
      <w:lvlText w:val=""/>
      <w:lvlJc w:val="left"/>
      <w:pPr>
        <w:ind w:left="2880" w:hanging="360"/>
      </w:pPr>
      <w:rPr>
        <w:rFonts w:ascii="Symbol" w:hAnsi="Symbol" w:hint="default"/>
      </w:rPr>
    </w:lvl>
    <w:lvl w:ilvl="4" w:tplc="DAF213C0">
      <w:start w:val="1"/>
      <w:numFmt w:val="bullet"/>
      <w:lvlText w:val="o"/>
      <w:lvlJc w:val="left"/>
      <w:pPr>
        <w:ind w:left="3600" w:hanging="360"/>
      </w:pPr>
      <w:rPr>
        <w:rFonts w:ascii="Courier New" w:hAnsi="Courier New" w:hint="default"/>
      </w:rPr>
    </w:lvl>
    <w:lvl w:ilvl="5" w:tplc="03DEA362">
      <w:start w:val="1"/>
      <w:numFmt w:val="bullet"/>
      <w:lvlText w:val=""/>
      <w:lvlJc w:val="left"/>
      <w:pPr>
        <w:ind w:left="4320" w:hanging="360"/>
      </w:pPr>
      <w:rPr>
        <w:rFonts w:ascii="Wingdings" w:hAnsi="Wingdings" w:hint="default"/>
      </w:rPr>
    </w:lvl>
    <w:lvl w:ilvl="6" w:tplc="75B04A06">
      <w:start w:val="1"/>
      <w:numFmt w:val="bullet"/>
      <w:lvlText w:val=""/>
      <w:lvlJc w:val="left"/>
      <w:pPr>
        <w:ind w:left="5040" w:hanging="360"/>
      </w:pPr>
      <w:rPr>
        <w:rFonts w:ascii="Symbol" w:hAnsi="Symbol" w:hint="default"/>
      </w:rPr>
    </w:lvl>
    <w:lvl w:ilvl="7" w:tplc="5BCE56D6">
      <w:start w:val="1"/>
      <w:numFmt w:val="bullet"/>
      <w:lvlText w:val="o"/>
      <w:lvlJc w:val="left"/>
      <w:pPr>
        <w:ind w:left="5760" w:hanging="360"/>
      </w:pPr>
      <w:rPr>
        <w:rFonts w:ascii="Courier New" w:hAnsi="Courier New" w:hint="default"/>
      </w:rPr>
    </w:lvl>
    <w:lvl w:ilvl="8" w:tplc="E21E3C84">
      <w:start w:val="1"/>
      <w:numFmt w:val="bullet"/>
      <w:lvlText w:val=""/>
      <w:lvlJc w:val="left"/>
      <w:pPr>
        <w:ind w:left="6480" w:hanging="360"/>
      </w:pPr>
      <w:rPr>
        <w:rFonts w:ascii="Wingdings" w:hAnsi="Wingdings" w:hint="default"/>
      </w:rPr>
    </w:lvl>
  </w:abstractNum>
  <w:abstractNum w:abstractNumId="35" w15:restartNumberingAfterBreak="0">
    <w:nsid w:val="56DFED55"/>
    <w:multiLevelType w:val="hybridMultilevel"/>
    <w:tmpl w:val="4F78018A"/>
    <w:lvl w:ilvl="0" w:tplc="445CF0D0">
      <w:start w:val="1"/>
      <w:numFmt w:val="bullet"/>
      <w:lvlText w:val=""/>
      <w:lvlJc w:val="left"/>
      <w:pPr>
        <w:ind w:left="360" w:hanging="360"/>
      </w:pPr>
      <w:rPr>
        <w:rFonts w:ascii="Symbol" w:hAnsi="Symbol" w:hint="default"/>
      </w:rPr>
    </w:lvl>
    <w:lvl w:ilvl="1" w:tplc="15AE33F2">
      <w:start w:val="1"/>
      <w:numFmt w:val="bullet"/>
      <w:lvlText w:val="o"/>
      <w:lvlJc w:val="left"/>
      <w:pPr>
        <w:ind w:left="1080" w:hanging="360"/>
      </w:pPr>
      <w:rPr>
        <w:rFonts w:ascii="Courier New" w:hAnsi="Courier New" w:hint="default"/>
      </w:rPr>
    </w:lvl>
    <w:lvl w:ilvl="2" w:tplc="2480B6A4">
      <w:start w:val="1"/>
      <w:numFmt w:val="bullet"/>
      <w:lvlText w:val=""/>
      <w:lvlJc w:val="left"/>
      <w:pPr>
        <w:ind w:left="1800" w:hanging="360"/>
      </w:pPr>
      <w:rPr>
        <w:rFonts w:ascii="Wingdings" w:hAnsi="Wingdings" w:hint="default"/>
      </w:rPr>
    </w:lvl>
    <w:lvl w:ilvl="3" w:tplc="2A8A37E0">
      <w:start w:val="1"/>
      <w:numFmt w:val="bullet"/>
      <w:lvlText w:val=""/>
      <w:lvlJc w:val="left"/>
      <w:pPr>
        <w:ind w:left="2520" w:hanging="360"/>
      </w:pPr>
      <w:rPr>
        <w:rFonts w:ascii="Symbol" w:hAnsi="Symbol" w:hint="default"/>
      </w:rPr>
    </w:lvl>
    <w:lvl w:ilvl="4" w:tplc="10F60DA6">
      <w:start w:val="1"/>
      <w:numFmt w:val="bullet"/>
      <w:lvlText w:val="o"/>
      <w:lvlJc w:val="left"/>
      <w:pPr>
        <w:ind w:left="3240" w:hanging="360"/>
      </w:pPr>
      <w:rPr>
        <w:rFonts w:ascii="Courier New" w:hAnsi="Courier New" w:hint="default"/>
      </w:rPr>
    </w:lvl>
    <w:lvl w:ilvl="5" w:tplc="1784ACD2">
      <w:start w:val="1"/>
      <w:numFmt w:val="bullet"/>
      <w:lvlText w:val=""/>
      <w:lvlJc w:val="left"/>
      <w:pPr>
        <w:ind w:left="3960" w:hanging="360"/>
      </w:pPr>
      <w:rPr>
        <w:rFonts w:ascii="Wingdings" w:hAnsi="Wingdings" w:hint="default"/>
      </w:rPr>
    </w:lvl>
    <w:lvl w:ilvl="6" w:tplc="83E442EE">
      <w:start w:val="1"/>
      <w:numFmt w:val="bullet"/>
      <w:lvlText w:val=""/>
      <w:lvlJc w:val="left"/>
      <w:pPr>
        <w:ind w:left="4680" w:hanging="360"/>
      </w:pPr>
      <w:rPr>
        <w:rFonts w:ascii="Symbol" w:hAnsi="Symbol" w:hint="default"/>
      </w:rPr>
    </w:lvl>
    <w:lvl w:ilvl="7" w:tplc="2AFC61E6">
      <w:start w:val="1"/>
      <w:numFmt w:val="bullet"/>
      <w:lvlText w:val="o"/>
      <w:lvlJc w:val="left"/>
      <w:pPr>
        <w:ind w:left="5400" w:hanging="360"/>
      </w:pPr>
      <w:rPr>
        <w:rFonts w:ascii="Courier New" w:hAnsi="Courier New" w:hint="default"/>
      </w:rPr>
    </w:lvl>
    <w:lvl w:ilvl="8" w:tplc="49222146">
      <w:start w:val="1"/>
      <w:numFmt w:val="bullet"/>
      <w:lvlText w:val=""/>
      <w:lvlJc w:val="left"/>
      <w:pPr>
        <w:ind w:left="6120" w:hanging="360"/>
      </w:pPr>
      <w:rPr>
        <w:rFonts w:ascii="Wingdings" w:hAnsi="Wingdings" w:hint="default"/>
      </w:rPr>
    </w:lvl>
  </w:abstractNum>
  <w:abstractNum w:abstractNumId="36" w15:restartNumberingAfterBreak="0">
    <w:nsid w:val="5A9C4587"/>
    <w:multiLevelType w:val="hybridMultilevel"/>
    <w:tmpl w:val="E19E2E7A"/>
    <w:lvl w:ilvl="0" w:tplc="F5403628">
      <w:start w:val="1"/>
      <w:numFmt w:val="bullet"/>
      <w:lvlText w:val=""/>
      <w:lvlJc w:val="left"/>
      <w:pPr>
        <w:ind w:left="-360" w:hanging="360"/>
      </w:pPr>
      <w:rPr>
        <w:rFonts w:ascii="Symbol" w:hAnsi="Symbol" w:hint="default"/>
      </w:rPr>
    </w:lvl>
    <w:lvl w:ilvl="1" w:tplc="EB92CC98">
      <w:start w:val="1"/>
      <w:numFmt w:val="bullet"/>
      <w:lvlText w:val="o"/>
      <w:lvlJc w:val="left"/>
      <w:pPr>
        <w:ind w:left="360" w:hanging="360"/>
      </w:pPr>
      <w:rPr>
        <w:rFonts w:ascii="Courier New" w:hAnsi="Courier New" w:hint="default"/>
      </w:rPr>
    </w:lvl>
    <w:lvl w:ilvl="2" w:tplc="A2B69254">
      <w:start w:val="1"/>
      <w:numFmt w:val="bullet"/>
      <w:lvlText w:val=""/>
      <w:lvlJc w:val="left"/>
      <w:pPr>
        <w:ind w:left="1080" w:hanging="360"/>
      </w:pPr>
      <w:rPr>
        <w:rFonts w:ascii="Wingdings" w:hAnsi="Wingdings" w:hint="default"/>
      </w:rPr>
    </w:lvl>
    <w:lvl w:ilvl="3" w:tplc="1C32229A">
      <w:start w:val="1"/>
      <w:numFmt w:val="bullet"/>
      <w:lvlText w:val=""/>
      <w:lvlJc w:val="left"/>
      <w:pPr>
        <w:ind w:left="1800" w:hanging="360"/>
      </w:pPr>
      <w:rPr>
        <w:rFonts w:ascii="Symbol" w:hAnsi="Symbol" w:hint="default"/>
      </w:rPr>
    </w:lvl>
    <w:lvl w:ilvl="4" w:tplc="B008BC1E">
      <w:start w:val="1"/>
      <w:numFmt w:val="bullet"/>
      <w:lvlText w:val="o"/>
      <w:lvlJc w:val="left"/>
      <w:pPr>
        <w:ind w:left="2520" w:hanging="360"/>
      </w:pPr>
      <w:rPr>
        <w:rFonts w:ascii="Courier New" w:hAnsi="Courier New" w:hint="default"/>
      </w:rPr>
    </w:lvl>
    <w:lvl w:ilvl="5" w:tplc="5D8E7ACA">
      <w:start w:val="1"/>
      <w:numFmt w:val="bullet"/>
      <w:lvlText w:val=""/>
      <w:lvlJc w:val="left"/>
      <w:pPr>
        <w:ind w:left="3240" w:hanging="360"/>
      </w:pPr>
      <w:rPr>
        <w:rFonts w:ascii="Wingdings" w:hAnsi="Wingdings" w:hint="default"/>
      </w:rPr>
    </w:lvl>
    <w:lvl w:ilvl="6" w:tplc="0CB843D4">
      <w:start w:val="1"/>
      <w:numFmt w:val="bullet"/>
      <w:lvlText w:val=""/>
      <w:lvlJc w:val="left"/>
      <w:pPr>
        <w:ind w:left="3960" w:hanging="360"/>
      </w:pPr>
      <w:rPr>
        <w:rFonts w:ascii="Symbol" w:hAnsi="Symbol" w:hint="default"/>
      </w:rPr>
    </w:lvl>
    <w:lvl w:ilvl="7" w:tplc="88BC2298">
      <w:start w:val="1"/>
      <w:numFmt w:val="bullet"/>
      <w:lvlText w:val="o"/>
      <w:lvlJc w:val="left"/>
      <w:pPr>
        <w:ind w:left="4680" w:hanging="360"/>
      </w:pPr>
      <w:rPr>
        <w:rFonts w:ascii="Courier New" w:hAnsi="Courier New" w:hint="default"/>
      </w:rPr>
    </w:lvl>
    <w:lvl w:ilvl="8" w:tplc="9FDA1EAA">
      <w:start w:val="1"/>
      <w:numFmt w:val="bullet"/>
      <w:lvlText w:val=""/>
      <w:lvlJc w:val="left"/>
      <w:pPr>
        <w:ind w:left="5400" w:hanging="360"/>
      </w:pPr>
      <w:rPr>
        <w:rFonts w:ascii="Wingdings" w:hAnsi="Wingdings" w:hint="default"/>
      </w:rPr>
    </w:lvl>
  </w:abstractNum>
  <w:abstractNum w:abstractNumId="37" w15:restartNumberingAfterBreak="0">
    <w:nsid w:val="5B7FD41A"/>
    <w:multiLevelType w:val="hybridMultilevel"/>
    <w:tmpl w:val="4B6E4026"/>
    <w:lvl w:ilvl="0" w:tplc="9510EC3A">
      <w:start w:val="1"/>
      <w:numFmt w:val="bullet"/>
      <w:lvlText w:val=""/>
      <w:lvlJc w:val="left"/>
      <w:pPr>
        <w:ind w:left="1800" w:hanging="360"/>
      </w:pPr>
      <w:rPr>
        <w:rFonts w:ascii="Symbol" w:hAnsi="Symbol" w:hint="default"/>
      </w:rPr>
    </w:lvl>
    <w:lvl w:ilvl="1" w:tplc="25545EC6">
      <w:start w:val="1"/>
      <w:numFmt w:val="bullet"/>
      <w:lvlText w:val="o"/>
      <w:lvlJc w:val="left"/>
      <w:pPr>
        <w:ind w:left="2520" w:hanging="360"/>
      </w:pPr>
      <w:rPr>
        <w:rFonts w:ascii="Courier New" w:hAnsi="Courier New" w:hint="default"/>
      </w:rPr>
    </w:lvl>
    <w:lvl w:ilvl="2" w:tplc="6AA013B6">
      <w:start w:val="1"/>
      <w:numFmt w:val="bullet"/>
      <w:lvlText w:val=""/>
      <w:lvlJc w:val="left"/>
      <w:pPr>
        <w:ind w:left="3240" w:hanging="360"/>
      </w:pPr>
      <w:rPr>
        <w:rFonts w:ascii="Wingdings" w:hAnsi="Wingdings" w:hint="default"/>
      </w:rPr>
    </w:lvl>
    <w:lvl w:ilvl="3" w:tplc="AEB49AD2">
      <w:start w:val="1"/>
      <w:numFmt w:val="bullet"/>
      <w:lvlText w:val=""/>
      <w:lvlJc w:val="left"/>
      <w:pPr>
        <w:ind w:left="3960" w:hanging="360"/>
      </w:pPr>
      <w:rPr>
        <w:rFonts w:ascii="Symbol" w:hAnsi="Symbol" w:hint="default"/>
      </w:rPr>
    </w:lvl>
    <w:lvl w:ilvl="4" w:tplc="FE163082">
      <w:start w:val="1"/>
      <w:numFmt w:val="bullet"/>
      <w:lvlText w:val="o"/>
      <w:lvlJc w:val="left"/>
      <w:pPr>
        <w:ind w:left="4680" w:hanging="360"/>
      </w:pPr>
      <w:rPr>
        <w:rFonts w:ascii="Courier New" w:hAnsi="Courier New" w:hint="default"/>
      </w:rPr>
    </w:lvl>
    <w:lvl w:ilvl="5" w:tplc="49C46904">
      <w:start w:val="1"/>
      <w:numFmt w:val="bullet"/>
      <w:lvlText w:val=""/>
      <w:lvlJc w:val="left"/>
      <w:pPr>
        <w:ind w:left="5400" w:hanging="360"/>
      </w:pPr>
      <w:rPr>
        <w:rFonts w:ascii="Wingdings" w:hAnsi="Wingdings" w:hint="default"/>
      </w:rPr>
    </w:lvl>
    <w:lvl w:ilvl="6" w:tplc="3506B454">
      <w:start w:val="1"/>
      <w:numFmt w:val="bullet"/>
      <w:lvlText w:val=""/>
      <w:lvlJc w:val="left"/>
      <w:pPr>
        <w:ind w:left="6120" w:hanging="360"/>
      </w:pPr>
      <w:rPr>
        <w:rFonts w:ascii="Symbol" w:hAnsi="Symbol" w:hint="default"/>
      </w:rPr>
    </w:lvl>
    <w:lvl w:ilvl="7" w:tplc="8FD6B236">
      <w:start w:val="1"/>
      <w:numFmt w:val="bullet"/>
      <w:lvlText w:val="o"/>
      <w:lvlJc w:val="left"/>
      <w:pPr>
        <w:ind w:left="6840" w:hanging="360"/>
      </w:pPr>
      <w:rPr>
        <w:rFonts w:ascii="Courier New" w:hAnsi="Courier New" w:hint="default"/>
      </w:rPr>
    </w:lvl>
    <w:lvl w:ilvl="8" w:tplc="31003A18">
      <w:start w:val="1"/>
      <w:numFmt w:val="bullet"/>
      <w:lvlText w:val=""/>
      <w:lvlJc w:val="left"/>
      <w:pPr>
        <w:ind w:left="7560" w:hanging="360"/>
      </w:pPr>
      <w:rPr>
        <w:rFonts w:ascii="Wingdings" w:hAnsi="Wingdings" w:hint="default"/>
      </w:rPr>
    </w:lvl>
  </w:abstractNum>
  <w:abstractNum w:abstractNumId="38" w15:restartNumberingAfterBreak="0">
    <w:nsid w:val="5D4712B1"/>
    <w:multiLevelType w:val="hybridMultilevel"/>
    <w:tmpl w:val="01767DB2"/>
    <w:lvl w:ilvl="0" w:tplc="D81EB986">
      <w:start w:val="1"/>
      <w:numFmt w:val="bullet"/>
      <w:lvlText w:val=""/>
      <w:lvlJc w:val="left"/>
      <w:pPr>
        <w:ind w:left="360" w:hanging="360"/>
      </w:pPr>
      <w:rPr>
        <w:rFonts w:ascii="Symbol" w:hAnsi="Symbol" w:hint="default"/>
      </w:rPr>
    </w:lvl>
    <w:lvl w:ilvl="1" w:tplc="C8283384">
      <w:start w:val="1"/>
      <w:numFmt w:val="bullet"/>
      <w:lvlText w:val="o"/>
      <w:lvlJc w:val="left"/>
      <w:pPr>
        <w:ind w:left="1080" w:hanging="360"/>
      </w:pPr>
      <w:rPr>
        <w:rFonts w:ascii="Courier New" w:hAnsi="Courier New" w:hint="default"/>
      </w:rPr>
    </w:lvl>
    <w:lvl w:ilvl="2" w:tplc="AE4E6A60">
      <w:start w:val="1"/>
      <w:numFmt w:val="bullet"/>
      <w:lvlText w:val=""/>
      <w:lvlJc w:val="left"/>
      <w:pPr>
        <w:ind w:left="1800" w:hanging="360"/>
      </w:pPr>
      <w:rPr>
        <w:rFonts w:ascii="Wingdings" w:hAnsi="Wingdings" w:hint="default"/>
      </w:rPr>
    </w:lvl>
    <w:lvl w:ilvl="3" w:tplc="5C848F32">
      <w:start w:val="1"/>
      <w:numFmt w:val="bullet"/>
      <w:lvlText w:val=""/>
      <w:lvlJc w:val="left"/>
      <w:pPr>
        <w:ind w:left="2520" w:hanging="360"/>
      </w:pPr>
      <w:rPr>
        <w:rFonts w:ascii="Symbol" w:hAnsi="Symbol" w:hint="default"/>
      </w:rPr>
    </w:lvl>
    <w:lvl w:ilvl="4" w:tplc="12DE262A">
      <w:start w:val="1"/>
      <w:numFmt w:val="bullet"/>
      <w:lvlText w:val="o"/>
      <w:lvlJc w:val="left"/>
      <w:pPr>
        <w:ind w:left="3240" w:hanging="360"/>
      </w:pPr>
      <w:rPr>
        <w:rFonts w:ascii="Courier New" w:hAnsi="Courier New" w:hint="default"/>
      </w:rPr>
    </w:lvl>
    <w:lvl w:ilvl="5" w:tplc="7400AD12">
      <w:start w:val="1"/>
      <w:numFmt w:val="bullet"/>
      <w:lvlText w:val=""/>
      <w:lvlJc w:val="left"/>
      <w:pPr>
        <w:ind w:left="3960" w:hanging="360"/>
      </w:pPr>
      <w:rPr>
        <w:rFonts w:ascii="Wingdings" w:hAnsi="Wingdings" w:hint="default"/>
      </w:rPr>
    </w:lvl>
    <w:lvl w:ilvl="6" w:tplc="278C78BC">
      <w:start w:val="1"/>
      <w:numFmt w:val="bullet"/>
      <w:lvlText w:val=""/>
      <w:lvlJc w:val="left"/>
      <w:pPr>
        <w:ind w:left="4680" w:hanging="360"/>
      </w:pPr>
      <w:rPr>
        <w:rFonts w:ascii="Symbol" w:hAnsi="Symbol" w:hint="default"/>
      </w:rPr>
    </w:lvl>
    <w:lvl w:ilvl="7" w:tplc="60A07798">
      <w:start w:val="1"/>
      <w:numFmt w:val="bullet"/>
      <w:lvlText w:val="o"/>
      <w:lvlJc w:val="left"/>
      <w:pPr>
        <w:ind w:left="5400" w:hanging="360"/>
      </w:pPr>
      <w:rPr>
        <w:rFonts w:ascii="Courier New" w:hAnsi="Courier New" w:hint="default"/>
      </w:rPr>
    </w:lvl>
    <w:lvl w:ilvl="8" w:tplc="69541750">
      <w:start w:val="1"/>
      <w:numFmt w:val="bullet"/>
      <w:lvlText w:val=""/>
      <w:lvlJc w:val="left"/>
      <w:pPr>
        <w:ind w:left="6120" w:hanging="360"/>
      </w:pPr>
      <w:rPr>
        <w:rFonts w:ascii="Wingdings" w:hAnsi="Wingdings" w:hint="default"/>
      </w:rPr>
    </w:lvl>
  </w:abstractNum>
  <w:abstractNum w:abstractNumId="39" w15:restartNumberingAfterBreak="0">
    <w:nsid w:val="60B3E8EC"/>
    <w:multiLevelType w:val="hybridMultilevel"/>
    <w:tmpl w:val="C0B212E6"/>
    <w:lvl w:ilvl="0" w:tplc="696E4306">
      <w:start w:val="1"/>
      <w:numFmt w:val="bullet"/>
      <w:lvlText w:val=""/>
      <w:lvlJc w:val="left"/>
      <w:pPr>
        <w:ind w:left="720" w:hanging="360"/>
      </w:pPr>
      <w:rPr>
        <w:rFonts w:ascii="Symbol" w:hAnsi="Symbol" w:hint="default"/>
      </w:rPr>
    </w:lvl>
    <w:lvl w:ilvl="1" w:tplc="C90C566A">
      <w:start w:val="1"/>
      <w:numFmt w:val="bullet"/>
      <w:lvlText w:val="o"/>
      <w:lvlJc w:val="left"/>
      <w:pPr>
        <w:ind w:left="1440" w:hanging="360"/>
      </w:pPr>
      <w:rPr>
        <w:rFonts w:ascii="Courier New" w:hAnsi="Courier New" w:hint="default"/>
      </w:rPr>
    </w:lvl>
    <w:lvl w:ilvl="2" w:tplc="98987620">
      <w:start w:val="1"/>
      <w:numFmt w:val="bullet"/>
      <w:lvlText w:val=""/>
      <w:lvlJc w:val="left"/>
      <w:pPr>
        <w:ind w:left="2160" w:hanging="360"/>
      </w:pPr>
      <w:rPr>
        <w:rFonts w:ascii="Wingdings" w:hAnsi="Wingdings" w:hint="default"/>
      </w:rPr>
    </w:lvl>
    <w:lvl w:ilvl="3" w:tplc="37D685F0">
      <w:start w:val="1"/>
      <w:numFmt w:val="bullet"/>
      <w:lvlText w:val=""/>
      <w:lvlJc w:val="left"/>
      <w:pPr>
        <w:ind w:left="2880" w:hanging="360"/>
      </w:pPr>
      <w:rPr>
        <w:rFonts w:ascii="Symbol" w:hAnsi="Symbol" w:hint="default"/>
      </w:rPr>
    </w:lvl>
    <w:lvl w:ilvl="4" w:tplc="BDD4142C">
      <w:start w:val="1"/>
      <w:numFmt w:val="bullet"/>
      <w:lvlText w:val="o"/>
      <w:lvlJc w:val="left"/>
      <w:pPr>
        <w:ind w:left="3600" w:hanging="360"/>
      </w:pPr>
      <w:rPr>
        <w:rFonts w:ascii="Courier New" w:hAnsi="Courier New" w:hint="default"/>
      </w:rPr>
    </w:lvl>
    <w:lvl w:ilvl="5" w:tplc="5128F768">
      <w:start w:val="1"/>
      <w:numFmt w:val="bullet"/>
      <w:lvlText w:val=""/>
      <w:lvlJc w:val="left"/>
      <w:pPr>
        <w:ind w:left="4320" w:hanging="360"/>
      </w:pPr>
      <w:rPr>
        <w:rFonts w:ascii="Wingdings" w:hAnsi="Wingdings" w:hint="default"/>
      </w:rPr>
    </w:lvl>
    <w:lvl w:ilvl="6" w:tplc="0B1212BA">
      <w:start w:val="1"/>
      <w:numFmt w:val="bullet"/>
      <w:lvlText w:val=""/>
      <w:lvlJc w:val="left"/>
      <w:pPr>
        <w:ind w:left="5040" w:hanging="360"/>
      </w:pPr>
      <w:rPr>
        <w:rFonts w:ascii="Symbol" w:hAnsi="Symbol" w:hint="default"/>
      </w:rPr>
    </w:lvl>
    <w:lvl w:ilvl="7" w:tplc="CA1ACDA6">
      <w:start w:val="1"/>
      <w:numFmt w:val="bullet"/>
      <w:lvlText w:val="o"/>
      <w:lvlJc w:val="left"/>
      <w:pPr>
        <w:ind w:left="5760" w:hanging="360"/>
      </w:pPr>
      <w:rPr>
        <w:rFonts w:ascii="Courier New" w:hAnsi="Courier New" w:hint="default"/>
      </w:rPr>
    </w:lvl>
    <w:lvl w:ilvl="8" w:tplc="CD2E0E08">
      <w:start w:val="1"/>
      <w:numFmt w:val="bullet"/>
      <w:lvlText w:val=""/>
      <w:lvlJc w:val="left"/>
      <w:pPr>
        <w:ind w:left="6480" w:hanging="360"/>
      </w:pPr>
      <w:rPr>
        <w:rFonts w:ascii="Wingdings" w:hAnsi="Wingdings" w:hint="default"/>
      </w:rPr>
    </w:lvl>
  </w:abstractNum>
  <w:abstractNum w:abstractNumId="40" w15:restartNumberingAfterBreak="0">
    <w:nsid w:val="60C73A7C"/>
    <w:multiLevelType w:val="hybridMultilevel"/>
    <w:tmpl w:val="B9FA53F8"/>
    <w:lvl w:ilvl="0" w:tplc="DC06682A">
      <w:start w:val="1"/>
      <w:numFmt w:val="bullet"/>
      <w:lvlText w:val=""/>
      <w:lvlJc w:val="left"/>
      <w:pPr>
        <w:ind w:left="720" w:hanging="360"/>
      </w:pPr>
      <w:rPr>
        <w:rFonts w:ascii="Symbol" w:hAnsi="Symbol" w:hint="default"/>
      </w:rPr>
    </w:lvl>
    <w:lvl w:ilvl="1" w:tplc="B0D212FE">
      <w:start w:val="1"/>
      <w:numFmt w:val="bullet"/>
      <w:lvlText w:val="o"/>
      <w:lvlJc w:val="left"/>
      <w:pPr>
        <w:ind w:left="1440" w:hanging="360"/>
      </w:pPr>
      <w:rPr>
        <w:rFonts w:ascii="Courier New" w:hAnsi="Courier New" w:hint="default"/>
      </w:rPr>
    </w:lvl>
    <w:lvl w:ilvl="2" w:tplc="DAA44A72">
      <w:start w:val="1"/>
      <w:numFmt w:val="bullet"/>
      <w:lvlText w:val=""/>
      <w:lvlJc w:val="left"/>
      <w:pPr>
        <w:ind w:left="2160" w:hanging="360"/>
      </w:pPr>
      <w:rPr>
        <w:rFonts w:ascii="Wingdings" w:hAnsi="Wingdings" w:hint="default"/>
      </w:rPr>
    </w:lvl>
    <w:lvl w:ilvl="3" w:tplc="8470432A">
      <w:start w:val="1"/>
      <w:numFmt w:val="bullet"/>
      <w:lvlText w:val=""/>
      <w:lvlJc w:val="left"/>
      <w:pPr>
        <w:ind w:left="2880" w:hanging="360"/>
      </w:pPr>
      <w:rPr>
        <w:rFonts w:ascii="Symbol" w:hAnsi="Symbol" w:hint="default"/>
      </w:rPr>
    </w:lvl>
    <w:lvl w:ilvl="4" w:tplc="F5928E58">
      <w:start w:val="1"/>
      <w:numFmt w:val="bullet"/>
      <w:lvlText w:val="o"/>
      <w:lvlJc w:val="left"/>
      <w:pPr>
        <w:ind w:left="3600" w:hanging="360"/>
      </w:pPr>
      <w:rPr>
        <w:rFonts w:ascii="Courier New" w:hAnsi="Courier New" w:hint="default"/>
      </w:rPr>
    </w:lvl>
    <w:lvl w:ilvl="5" w:tplc="58B0BBB2">
      <w:start w:val="1"/>
      <w:numFmt w:val="bullet"/>
      <w:lvlText w:val=""/>
      <w:lvlJc w:val="left"/>
      <w:pPr>
        <w:ind w:left="4320" w:hanging="360"/>
      </w:pPr>
      <w:rPr>
        <w:rFonts w:ascii="Wingdings" w:hAnsi="Wingdings" w:hint="default"/>
      </w:rPr>
    </w:lvl>
    <w:lvl w:ilvl="6" w:tplc="3E081BF0">
      <w:start w:val="1"/>
      <w:numFmt w:val="bullet"/>
      <w:lvlText w:val=""/>
      <w:lvlJc w:val="left"/>
      <w:pPr>
        <w:ind w:left="5040" w:hanging="360"/>
      </w:pPr>
      <w:rPr>
        <w:rFonts w:ascii="Symbol" w:hAnsi="Symbol" w:hint="default"/>
      </w:rPr>
    </w:lvl>
    <w:lvl w:ilvl="7" w:tplc="49B291C2">
      <w:start w:val="1"/>
      <w:numFmt w:val="bullet"/>
      <w:lvlText w:val="o"/>
      <w:lvlJc w:val="left"/>
      <w:pPr>
        <w:ind w:left="5760" w:hanging="360"/>
      </w:pPr>
      <w:rPr>
        <w:rFonts w:ascii="Courier New" w:hAnsi="Courier New" w:hint="default"/>
      </w:rPr>
    </w:lvl>
    <w:lvl w:ilvl="8" w:tplc="69287950">
      <w:start w:val="1"/>
      <w:numFmt w:val="bullet"/>
      <w:lvlText w:val=""/>
      <w:lvlJc w:val="left"/>
      <w:pPr>
        <w:ind w:left="6480" w:hanging="360"/>
      </w:pPr>
      <w:rPr>
        <w:rFonts w:ascii="Wingdings" w:hAnsi="Wingdings" w:hint="default"/>
      </w:rPr>
    </w:lvl>
  </w:abstractNum>
  <w:abstractNum w:abstractNumId="41" w15:restartNumberingAfterBreak="0">
    <w:nsid w:val="64017ACE"/>
    <w:multiLevelType w:val="hybridMultilevel"/>
    <w:tmpl w:val="FFFFFFFF"/>
    <w:lvl w:ilvl="0" w:tplc="55226CB8">
      <w:start w:val="1"/>
      <w:numFmt w:val="bullet"/>
      <w:lvlText w:val=""/>
      <w:lvlJc w:val="left"/>
      <w:pPr>
        <w:ind w:left="360" w:hanging="360"/>
      </w:pPr>
      <w:rPr>
        <w:rFonts w:ascii="Symbol" w:hAnsi="Symbol" w:hint="default"/>
      </w:rPr>
    </w:lvl>
    <w:lvl w:ilvl="1" w:tplc="52A29282">
      <w:start w:val="1"/>
      <w:numFmt w:val="bullet"/>
      <w:lvlText w:val="o"/>
      <w:lvlJc w:val="left"/>
      <w:pPr>
        <w:ind w:left="1080" w:hanging="360"/>
      </w:pPr>
      <w:rPr>
        <w:rFonts w:ascii="Courier New" w:hAnsi="Courier New" w:hint="default"/>
      </w:rPr>
    </w:lvl>
    <w:lvl w:ilvl="2" w:tplc="10EC9A6E">
      <w:start w:val="1"/>
      <w:numFmt w:val="bullet"/>
      <w:lvlText w:val=""/>
      <w:lvlJc w:val="left"/>
      <w:pPr>
        <w:ind w:left="1800" w:hanging="360"/>
      </w:pPr>
      <w:rPr>
        <w:rFonts w:ascii="Wingdings" w:hAnsi="Wingdings" w:hint="default"/>
      </w:rPr>
    </w:lvl>
    <w:lvl w:ilvl="3" w:tplc="D4648E4C">
      <w:start w:val="1"/>
      <w:numFmt w:val="bullet"/>
      <w:lvlText w:val=""/>
      <w:lvlJc w:val="left"/>
      <w:pPr>
        <w:ind w:left="2520" w:hanging="360"/>
      </w:pPr>
      <w:rPr>
        <w:rFonts w:ascii="Symbol" w:hAnsi="Symbol" w:hint="default"/>
      </w:rPr>
    </w:lvl>
    <w:lvl w:ilvl="4" w:tplc="5FFA73A4">
      <w:start w:val="1"/>
      <w:numFmt w:val="bullet"/>
      <w:lvlText w:val="o"/>
      <w:lvlJc w:val="left"/>
      <w:pPr>
        <w:ind w:left="3240" w:hanging="360"/>
      </w:pPr>
      <w:rPr>
        <w:rFonts w:ascii="Courier New" w:hAnsi="Courier New" w:hint="default"/>
      </w:rPr>
    </w:lvl>
    <w:lvl w:ilvl="5" w:tplc="C1CE7B38">
      <w:start w:val="1"/>
      <w:numFmt w:val="bullet"/>
      <w:lvlText w:val=""/>
      <w:lvlJc w:val="left"/>
      <w:pPr>
        <w:ind w:left="3960" w:hanging="360"/>
      </w:pPr>
      <w:rPr>
        <w:rFonts w:ascii="Wingdings" w:hAnsi="Wingdings" w:hint="default"/>
      </w:rPr>
    </w:lvl>
    <w:lvl w:ilvl="6" w:tplc="B548327C">
      <w:start w:val="1"/>
      <w:numFmt w:val="bullet"/>
      <w:lvlText w:val=""/>
      <w:lvlJc w:val="left"/>
      <w:pPr>
        <w:ind w:left="4680" w:hanging="360"/>
      </w:pPr>
      <w:rPr>
        <w:rFonts w:ascii="Symbol" w:hAnsi="Symbol" w:hint="default"/>
      </w:rPr>
    </w:lvl>
    <w:lvl w:ilvl="7" w:tplc="14045BEC">
      <w:start w:val="1"/>
      <w:numFmt w:val="bullet"/>
      <w:lvlText w:val="o"/>
      <w:lvlJc w:val="left"/>
      <w:pPr>
        <w:ind w:left="5400" w:hanging="360"/>
      </w:pPr>
      <w:rPr>
        <w:rFonts w:ascii="Courier New" w:hAnsi="Courier New" w:hint="default"/>
      </w:rPr>
    </w:lvl>
    <w:lvl w:ilvl="8" w:tplc="CF209C0C">
      <w:start w:val="1"/>
      <w:numFmt w:val="bullet"/>
      <w:lvlText w:val=""/>
      <w:lvlJc w:val="left"/>
      <w:pPr>
        <w:ind w:left="6120" w:hanging="360"/>
      </w:pPr>
      <w:rPr>
        <w:rFonts w:ascii="Wingdings" w:hAnsi="Wingdings" w:hint="default"/>
      </w:rPr>
    </w:lvl>
  </w:abstractNum>
  <w:abstractNum w:abstractNumId="42" w15:restartNumberingAfterBreak="0">
    <w:nsid w:val="67C431EC"/>
    <w:multiLevelType w:val="hybridMultilevel"/>
    <w:tmpl w:val="114E61E0"/>
    <w:lvl w:ilvl="0" w:tplc="82F69D14">
      <w:start w:val="1"/>
      <w:numFmt w:val="bullet"/>
      <w:lvlText w:val=""/>
      <w:lvlJc w:val="left"/>
      <w:pPr>
        <w:ind w:left="1440" w:hanging="360"/>
      </w:pPr>
      <w:rPr>
        <w:rFonts w:ascii="Symbol" w:hAnsi="Symbol" w:hint="default"/>
      </w:rPr>
    </w:lvl>
    <w:lvl w:ilvl="1" w:tplc="87E86A5C">
      <w:start w:val="1"/>
      <w:numFmt w:val="bullet"/>
      <w:lvlText w:val="o"/>
      <w:lvlJc w:val="left"/>
      <w:pPr>
        <w:ind w:left="2160" w:hanging="360"/>
      </w:pPr>
      <w:rPr>
        <w:rFonts w:ascii="Courier New" w:hAnsi="Courier New" w:hint="default"/>
      </w:rPr>
    </w:lvl>
    <w:lvl w:ilvl="2" w:tplc="A1EC7BD0">
      <w:start w:val="1"/>
      <w:numFmt w:val="bullet"/>
      <w:lvlText w:val=""/>
      <w:lvlJc w:val="left"/>
      <w:pPr>
        <w:ind w:left="2880" w:hanging="360"/>
      </w:pPr>
      <w:rPr>
        <w:rFonts w:ascii="Wingdings" w:hAnsi="Wingdings" w:hint="default"/>
      </w:rPr>
    </w:lvl>
    <w:lvl w:ilvl="3" w:tplc="6740A0C4">
      <w:start w:val="1"/>
      <w:numFmt w:val="bullet"/>
      <w:lvlText w:val=""/>
      <w:lvlJc w:val="left"/>
      <w:pPr>
        <w:ind w:left="3600" w:hanging="360"/>
      </w:pPr>
      <w:rPr>
        <w:rFonts w:ascii="Symbol" w:hAnsi="Symbol" w:hint="default"/>
      </w:rPr>
    </w:lvl>
    <w:lvl w:ilvl="4" w:tplc="233AD4D6">
      <w:start w:val="1"/>
      <w:numFmt w:val="bullet"/>
      <w:lvlText w:val="o"/>
      <w:lvlJc w:val="left"/>
      <w:pPr>
        <w:ind w:left="4320" w:hanging="360"/>
      </w:pPr>
      <w:rPr>
        <w:rFonts w:ascii="Courier New" w:hAnsi="Courier New" w:hint="default"/>
      </w:rPr>
    </w:lvl>
    <w:lvl w:ilvl="5" w:tplc="D2661974">
      <w:start w:val="1"/>
      <w:numFmt w:val="bullet"/>
      <w:lvlText w:val=""/>
      <w:lvlJc w:val="left"/>
      <w:pPr>
        <w:ind w:left="5040" w:hanging="360"/>
      </w:pPr>
      <w:rPr>
        <w:rFonts w:ascii="Wingdings" w:hAnsi="Wingdings" w:hint="default"/>
      </w:rPr>
    </w:lvl>
    <w:lvl w:ilvl="6" w:tplc="EF88D170">
      <w:start w:val="1"/>
      <w:numFmt w:val="bullet"/>
      <w:lvlText w:val=""/>
      <w:lvlJc w:val="left"/>
      <w:pPr>
        <w:ind w:left="5760" w:hanging="360"/>
      </w:pPr>
      <w:rPr>
        <w:rFonts w:ascii="Symbol" w:hAnsi="Symbol" w:hint="default"/>
      </w:rPr>
    </w:lvl>
    <w:lvl w:ilvl="7" w:tplc="2D28D302">
      <w:start w:val="1"/>
      <w:numFmt w:val="bullet"/>
      <w:lvlText w:val="o"/>
      <w:lvlJc w:val="left"/>
      <w:pPr>
        <w:ind w:left="6480" w:hanging="360"/>
      </w:pPr>
      <w:rPr>
        <w:rFonts w:ascii="Courier New" w:hAnsi="Courier New" w:hint="default"/>
      </w:rPr>
    </w:lvl>
    <w:lvl w:ilvl="8" w:tplc="6ED2F892">
      <w:start w:val="1"/>
      <w:numFmt w:val="bullet"/>
      <w:lvlText w:val=""/>
      <w:lvlJc w:val="left"/>
      <w:pPr>
        <w:ind w:left="7200" w:hanging="360"/>
      </w:pPr>
      <w:rPr>
        <w:rFonts w:ascii="Wingdings" w:hAnsi="Wingdings" w:hint="default"/>
      </w:rPr>
    </w:lvl>
  </w:abstractNum>
  <w:abstractNum w:abstractNumId="43" w15:restartNumberingAfterBreak="0">
    <w:nsid w:val="692CB9CD"/>
    <w:multiLevelType w:val="hybridMultilevel"/>
    <w:tmpl w:val="2B5CE018"/>
    <w:lvl w:ilvl="0" w:tplc="9BD60A70">
      <w:start w:val="1"/>
      <w:numFmt w:val="bullet"/>
      <w:lvlText w:val=""/>
      <w:lvlJc w:val="left"/>
      <w:pPr>
        <w:ind w:left="720" w:hanging="360"/>
      </w:pPr>
      <w:rPr>
        <w:rFonts w:ascii="Symbol" w:hAnsi="Symbol" w:hint="default"/>
      </w:rPr>
    </w:lvl>
    <w:lvl w:ilvl="1" w:tplc="B1FA7874">
      <w:start w:val="1"/>
      <w:numFmt w:val="bullet"/>
      <w:lvlText w:val="o"/>
      <w:lvlJc w:val="left"/>
      <w:pPr>
        <w:ind w:left="1440" w:hanging="360"/>
      </w:pPr>
      <w:rPr>
        <w:rFonts w:ascii="Courier New" w:hAnsi="Courier New" w:hint="default"/>
      </w:rPr>
    </w:lvl>
    <w:lvl w:ilvl="2" w:tplc="9F9C9DDA">
      <w:start w:val="1"/>
      <w:numFmt w:val="bullet"/>
      <w:lvlText w:val=""/>
      <w:lvlJc w:val="left"/>
      <w:pPr>
        <w:ind w:left="2160" w:hanging="360"/>
      </w:pPr>
      <w:rPr>
        <w:rFonts w:ascii="Wingdings" w:hAnsi="Wingdings" w:hint="default"/>
      </w:rPr>
    </w:lvl>
    <w:lvl w:ilvl="3" w:tplc="1BA29348">
      <w:start w:val="1"/>
      <w:numFmt w:val="bullet"/>
      <w:lvlText w:val=""/>
      <w:lvlJc w:val="left"/>
      <w:pPr>
        <w:ind w:left="2880" w:hanging="360"/>
      </w:pPr>
      <w:rPr>
        <w:rFonts w:ascii="Symbol" w:hAnsi="Symbol" w:hint="default"/>
      </w:rPr>
    </w:lvl>
    <w:lvl w:ilvl="4" w:tplc="9EB40ABC">
      <w:start w:val="1"/>
      <w:numFmt w:val="bullet"/>
      <w:lvlText w:val="o"/>
      <w:lvlJc w:val="left"/>
      <w:pPr>
        <w:ind w:left="3600" w:hanging="360"/>
      </w:pPr>
      <w:rPr>
        <w:rFonts w:ascii="Courier New" w:hAnsi="Courier New" w:hint="default"/>
      </w:rPr>
    </w:lvl>
    <w:lvl w:ilvl="5" w:tplc="3AFE882A">
      <w:start w:val="1"/>
      <w:numFmt w:val="bullet"/>
      <w:lvlText w:val=""/>
      <w:lvlJc w:val="left"/>
      <w:pPr>
        <w:ind w:left="4320" w:hanging="360"/>
      </w:pPr>
      <w:rPr>
        <w:rFonts w:ascii="Wingdings" w:hAnsi="Wingdings" w:hint="default"/>
      </w:rPr>
    </w:lvl>
    <w:lvl w:ilvl="6" w:tplc="4228647A">
      <w:start w:val="1"/>
      <w:numFmt w:val="bullet"/>
      <w:lvlText w:val=""/>
      <w:lvlJc w:val="left"/>
      <w:pPr>
        <w:ind w:left="5040" w:hanging="360"/>
      </w:pPr>
      <w:rPr>
        <w:rFonts w:ascii="Symbol" w:hAnsi="Symbol" w:hint="default"/>
      </w:rPr>
    </w:lvl>
    <w:lvl w:ilvl="7" w:tplc="3B0C93F2">
      <w:start w:val="1"/>
      <w:numFmt w:val="bullet"/>
      <w:lvlText w:val="o"/>
      <w:lvlJc w:val="left"/>
      <w:pPr>
        <w:ind w:left="5760" w:hanging="360"/>
      </w:pPr>
      <w:rPr>
        <w:rFonts w:ascii="Courier New" w:hAnsi="Courier New" w:hint="default"/>
      </w:rPr>
    </w:lvl>
    <w:lvl w:ilvl="8" w:tplc="15663E2A">
      <w:start w:val="1"/>
      <w:numFmt w:val="bullet"/>
      <w:lvlText w:val=""/>
      <w:lvlJc w:val="left"/>
      <w:pPr>
        <w:ind w:left="6480" w:hanging="360"/>
      </w:pPr>
      <w:rPr>
        <w:rFonts w:ascii="Wingdings" w:hAnsi="Wingdings" w:hint="default"/>
      </w:rPr>
    </w:lvl>
  </w:abstractNum>
  <w:abstractNum w:abstractNumId="44" w15:restartNumberingAfterBreak="0">
    <w:nsid w:val="6ADCABF6"/>
    <w:multiLevelType w:val="hybridMultilevel"/>
    <w:tmpl w:val="4E0A3E5E"/>
    <w:lvl w:ilvl="0" w:tplc="EBF6C776">
      <w:start w:val="1"/>
      <w:numFmt w:val="bullet"/>
      <w:lvlText w:val=""/>
      <w:lvlJc w:val="left"/>
      <w:pPr>
        <w:ind w:left="360" w:hanging="360"/>
      </w:pPr>
      <w:rPr>
        <w:rFonts w:ascii="Symbol" w:hAnsi="Symbol" w:hint="default"/>
      </w:rPr>
    </w:lvl>
    <w:lvl w:ilvl="1" w:tplc="B4B65520">
      <w:start w:val="1"/>
      <w:numFmt w:val="bullet"/>
      <w:lvlText w:val="o"/>
      <w:lvlJc w:val="left"/>
      <w:pPr>
        <w:ind w:left="1080" w:hanging="360"/>
      </w:pPr>
      <w:rPr>
        <w:rFonts w:ascii="Courier New" w:hAnsi="Courier New" w:hint="default"/>
      </w:rPr>
    </w:lvl>
    <w:lvl w:ilvl="2" w:tplc="36D8833E">
      <w:start w:val="1"/>
      <w:numFmt w:val="bullet"/>
      <w:lvlText w:val=""/>
      <w:lvlJc w:val="left"/>
      <w:pPr>
        <w:ind w:left="1800" w:hanging="360"/>
      </w:pPr>
      <w:rPr>
        <w:rFonts w:ascii="Wingdings" w:hAnsi="Wingdings" w:hint="default"/>
      </w:rPr>
    </w:lvl>
    <w:lvl w:ilvl="3" w:tplc="78049CA0">
      <w:start w:val="1"/>
      <w:numFmt w:val="bullet"/>
      <w:lvlText w:val=""/>
      <w:lvlJc w:val="left"/>
      <w:pPr>
        <w:ind w:left="2520" w:hanging="360"/>
      </w:pPr>
      <w:rPr>
        <w:rFonts w:ascii="Symbol" w:hAnsi="Symbol" w:hint="default"/>
      </w:rPr>
    </w:lvl>
    <w:lvl w:ilvl="4" w:tplc="2FC04276">
      <w:start w:val="1"/>
      <w:numFmt w:val="bullet"/>
      <w:lvlText w:val="o"/>
      <w:lvlJc w:val="left"/>
      <w:pPr>
        <w:ind w:left="3240" w:hanging="360"/>
      </w:pPr>
      <w:rPr>
        <w:rFonts w:ascii="Courier New" w:hAnsi="Courier New" w:hint="default"/>
      </w:rPr>
    </w:lvl>
    <w:lvl w:ilvl="5" w:tplc="0BEC96CA">
      <w:start w:val="1"/>
      <w:numFmt w:val="bullet"/>
      <w:lvlText w:val=""/>
      <w:lvlJc w:val="left"/>
      <w:pPr>
        <w:ind w:left="3960" w:hanging="360"/>
      </w:pPr>
      <w:rPr>
        <w:rFonts w:ascii="Wingdings" w:hAnsi="Wingdings" w:hint="default"/>
      </w:rPr>
    </w:lvl>
    <w:lvl w:ilvl="6" w:tplc="2B1C1BD2">
      <w:start w:val="1"/>
      <w:numFmt w:val="bullet"/>
      <w:lvlText w:val=""/>
      <w:lvlJc w:val="left"/>
      <w:pPr>
        <w:ind w:left="4680" w:hanging="360"/>
      </w:pPr>
      <w:rPr>
        <w:rFonts w:ascii="Symbol" w:hAnsi="Symbol" w:hint="default"/>
      </w:rPr>
    </w:lvl>
    <w:lvl w:ilvl="7" w:tplc="C0C4D064">
      <w:start w:val="1"/>
      <w:numFmt w:val="bullet"/>
      <w:lvlText w:val="o"/>
      <w:lvlJc w:val="left"/>
      <w:pPr>
        <w:ind w:left="5400" w:hanging="360"/>
      </w:pPr>
      <w:rPr>
        <w:rFonts w:ascii="Courier New" w:hAnsi="Courier New" w:hint="default"/>
      </w:rPr>
    </w:lvl>
    <w:lvl w:ilvl="8" w:tplc="046E5B86">
      <w:start w:val="1"/>
      <w:numFmt w:val="bullet"/>
      <w:lvlText w:val=""/>
      <w:lvlJc w:val="left"/>
      <w:pPr>
        <w:ind w:left="6120" w:hanging="360"/>
      </w:pPr>
      <w:rPr>
        <w:rFonts w:ascii="Wingdings" w:hAnsi="Wingdings" w:hint="default"/>
      </w:rPr>
    </w:lvl>
  </w:abstractNum>
  <w:abstractNum w:abstractNumId="45" w15:restartNumberingAfterBreak="0">
    <w:nsid w:val="6AF4C984"/>
    <w:multiLevelType w:val="hybridMultilevel"/>
    <w:tmpl w:val="677EBF06"/>
    <w:lvl w:ilvl="0" w:tplc="338E5A62">
      <w:start w:val="1"/>
      <w:numFmt w:val="bullet"/>
      <w:lvlText w:val=""/>
      <w:lvlJc w:val="left"/>
      <w:pPr>
        <w:ind w:left="360" w:hanging="360"/>
      </w:pPr>
      <w:rPr>
        <w:rFonts w:ascii="Symbol" w:hAnsi="Symbol" w:hint="default"/>
      </w:rPr>
    </w:lvl>
    <w:lvl w:ilvl="1" w:tplc="FC9A417A">
      <w:start w:val="1"/>
      <w:numFmt w:val="bullet"/>
      <w:lvlText w:val="o"/>
      <w:lvlJc w:val="left"/>
      <w:pPr>
        <w:ind w:left="1080" w:hanging="360"/>
      </w:pPr>
      <w:rPr>
        <w:rFonts w:ascii="Courier New" w:hAnsi="Courier New" w:hint="default"/>
      </w:rPr>
    </w:lvl>
    <w:lvl w:ilvl="2" w:tplc="6F2A1316">
      <w:start w:val="1"/>
      <w:numFmt w:val="bullet"/>
      <w:lvlText w:val=""/>
      <w:lvlJc w:val="left"/>
      <w:pPr>
        <w:ind w:left="1800" w:hanging="360"/>
      </w:pPr>
      <w:rPr>
        <w:rFonts w:ascii="Wingdings" w:hAnsi="Wingdings" w:hint="default"/>
      </w:rPr>
    </w:lvl>
    <w:lvl w:ilvl="3" w:tplc="B66A9520">
      <w:start w:val="1"/>
      <w:numFmt w:val="bullet"/>
      <w:lvlText w:val=""/>
      <w:lvlJc w:val="left"/>
      <w:pPr>
        <w:ind w:left="2520" w:hanging="360"/>
      </w:pPr>
      <w:rPr>
        <w:rFonts w:ascii="Symbol" w:hAnsi="Symbol" w:hint="default"/>
      </w:rPr>
    </w:lvl>
    <w:lvl w:ilvl="4" w:tplc="60F06CF4">
      <w:start w:val="1"/>
      <w:numFmt w:val="bullet"/>
      <w:lvlText w:val="o"/>
      <w:lvlJc w:val="left"/>
      <w:pPr>
        <w:ind w:left="3240" w:hanging="360"/>
      </w:pPr>
      <w:rPr>
        <w:rFonts w:ascii="Courier New" w:hAnsi="Courier New" w:hint="default"/>
      </w:rPr>
    </w:lvl>
    <w:lvl w:ilvl="5" w:tplc="318C2DB2">
      <w:start w:val="1"/>
      <w:numFmt w:val="bullet"/>
      <w:lvlText w:val=""/>
      <w:lvlJc w:val="left"/>
      <w:pPr>
        <w:ind w:left="3960" w:hanging="360"/>
      </w:pPr>
      <w:rPr>
        <w:rFonts w:ascii="Wingdings" w:hAnsi="Wingdings" w:hint="default"/>
      </w:rPr>
    </w:lvl>
    <w:lvl w:ilvl="6" w:tplc="903AAABC">
      <w:start w:val="1"/>
      <w:numFmt w:val="bullet"/>
      <w:lvlText w:val=""/>
      <w:lvlJc w:val="left"/>
      <w:pPr>
        <w:ind w:left="4680" w:hanging="360"/>
      </w:pPr>
      <w:rPr>
        <w:rFonts w:ascii="Symbol" w:hAnsi="Symbol" w:hint="default"/>
      </w:rPr>
    </w:lvl>
    <w:lvl w:ilvl="7" w:tplc="733EAAB2">
      <w:start w:val="1"/>
      <w:numFmt w:val="bullet"/>
      <w:lvlText w:val="o"/>
      <w:lvlJc w:val="left"/>
      <w:pPr>
        <w:ind w:left="5400" w:hanging="360"/>
      </w:pPr>
      <w:rPr>
        <w:rFonts w:ascii="Courier New" w:hAnsi="Courier New" w:hint="default"/>
      </w:rPr>
    </w:lvl>
    <w:lvl w:ilvl="8" w:tplc="FC2CC766">
      <w:start w:val="1"/>
      <w:numFmt w:val="bullet"/>
      <w:lvlText w:val=""/>
      <w:lvlJc w:val="left"/>
      <w:pPr>
        <w:ind w:left="6120" w:hanging="360"/>
      </w:pPr>
      <w:rPr>
        <w:rFonts w:ascii="Wingdings" w:hAnsi="Wingdings" w:hint="default"/>
      </w:rPr>
    </w:lvl>
  </w:abstractNum>
  <w:abstractNum w:abstractNumId="46" w15:restartNumberingAfterBreak="0">
    <w:nsid w:val="6DA17175"/>
    <w:multiLevelType w:val="hybridMultilevel"/>
    <w:tmpl w:val="CE507442"/>
    <w:lvl w:ilvl="0" w:tplc="7A9E7D02">
      <w:start w:val="1"/>
      <w:numFmt w:val="bullet"/>
      <w:lvlText w:val=""/>
      <w:lvlJc w:val="left"/>
      <w:pPr>
        <w:ind w:left="720" w:hanging="360"/>
      </w:pPr>
      <w:rPr>
        <w:rFonts w:ascii="Symbol" w:hAnsi="Symbol" w:hint="default"/>
      </w:rPr>
    </w:lvl>
    <w:lvl w:ilvl="1" w:tplc="39CE25E2">
      <w:start w:val="1"/>
      <w:numFmt w:val="bullet"/>
      <w:lvlText w:val="o"/>
      <w:lvlJc w:val="left"/>
      <w:pPr>
        <w:ind w:left="1440" w:hanging="360"/>
      </w:pPr>
      <w:rPr>
        <w:rFonts w:ascii="Courier New" w:hAnsi="Courier New" w:hint="default"/>
      </w:rPr>
    </w:lvl>
    <w:lvl w:ilvl="2" w:tplc="C91CB7CA">
      <w:start w:val="1"/>
      <w:numFmt w:val="bullet"/>
      <w:lvlText w:val=""/>
      <w:lvlJc w:val="left"/>
      <w:pPr>
        <w:ind w:left="2160" w:hanging="360"/>
      </w:pPr>
      <w:rPr>
        <w:rFonts w:ascii="Wingdings" w:hAnsi="Wingdings" w:hint="default"/>
      </w:rPr>
    </w:lvl>
    <w:lvl w:ilvl="3" w:tplc="36908F00">
      <w:start w:val="1"/>
      <w:numFmt w:val="bullet"/>
      <w:lvlText w:val=""/>
      <w:lvlJc w:val="left"/>
      <w:pPr>
        <w:ind w:left="2880" w:hanging="360"/>
      </w:pPr>
      <w:rPr>
        <w:rFonts w:ascii="Symbol" w:hAnsi="Symbol" w:hint="default"/>
      </w:rPr>
    </w:lvl>
    <w:lvl w:ilvl="4" w:tplc="7FE264D4">
      <w:start w:val="1"/>
      <w:numFmt w:val="bullet"/>
      <w:lvlText w:val="o"/>
      <w:lvlJc w:val="left"/>
      <w:pPr>
        <w:ind w:left="3600" w:hanging="360"/>
      </w:pPr>
      <w:rPr>
        <w:rFonts w:ascii="Courier New" w:hAnsi="Courier New" w:hint="default"/>
      </w:rPr>
    </w:lvl>
    <w:lvl w:ilvl="5" w:tplc="9A543068">
      <w:start w:val="1"/>
      <w:numFmt w:val="bullet"/>
      <w:lvlText w:val=""/>
      <w:lvlJc w:val="left"/>
      <w:pPr>
        <w:ind w:left="4320" w:hanging="360"/>
      </w:pPr>
      <w:rPr>
        <w:rFonts w:ascii="Wingdings" w:hAnsi="Wingdings" w:hint="default"/>
      </w:rPr>
    </w:lvl>
    <w:lvl w:ilvl="6" w:tplc="5A46AD0E">
      <w:start w:val="1"/>
      <w:numFmt w:val="bullet"/>
      <w:lvlText w:val=""/>
      <w:lvlJc w:val="left"/>
      <w:pPr>
        <w:ind w:left="5040" w:hanging="360"/>
      </w:pPr>
      <w:rPr>
        <w:rFonts w:ascii="Symbol" w:hAnsi="Symbol" w:hint="default"/>
      </w:rPr>
    </w:lvl>
    <w:lvl w:ilvl="7" w:tplc="7F08DC54">
      <w:start w:val="1"/>
      <w:numFmt w:val="bullet"/>
      <w:lvlText w:val="o"/>
      <w:lvlJc w:val="left"/>
      <w:pPr>
        <w:ind w:left="5760" w:hanging="360"/>
      </w:pPr>
      <w:rPr>
        <w:rFonts w:ascii="Courier New" w:hAnsi="Courier New" w:hint="default"/>
      </w:rPr>
    </w:lvl>
    <w:lvl w:ilvl="8" w:tplc="369670D4">
      <w:start w:val="1"/>
      <w:numFmt w:val="bullet"/>
      <w:lvlText w:val=""/>
      <w:lvlJc w:val="left"/>
      <w:pPr>
        <w:ind w:left="6480" w:hanging="360"/>
      </w:pPr>
      <w:rPr>
        <w:rFonts w:ascii="Wingdings" w:hAnsi="Wingdings" w:hint="default"/>
      </w:rPr>
    </w:lvl>
  </w:abstractNum>
  <w:abstractNum w:abstractNumId="47" w15:restartNumberingAfterBreak="0">
    <w:nsid w:val="6DD0D4B7"/>
    <w:multiLevelType w:val="hybridMultilevel"/>
    <w:tmpl w:val="06AE9D3E"/>
    <w:lvl w:ilvl="0" w:tplc="F706461A">
      <w:start w:val="1"/>
      <w:numFmt w:val="bullet"/>
      <w:lvlText w:val=""/>
      <w:lvlJc w:val="left"/>
      <w:pPr>
        <w:ind w:left="720" w:hanging="360"/>
      </w:pPr>
      <w:rPr>
        <w:rFonts w:ascii="Symbol" w:hAnsi="Symbol" w:hint="default"/>
      </w:rPr>
    </w:lvl>
    <w:lvl w:ilvl="1" w:tplc="BA107CCA">
      <w:start w:val="1"/>
      <w:numFmt w:val="bullet"/>
      <w:lvlText w:val="o"/>
      <w:lvlJc w:val="left"/>
      <w:pPr>
        <w:ind w:left="1440" w:hanging="360"/>
      </w:pPr>
      <w:rPr>
        <w:rFonts w:ascii="Courier New" w:hAnsi="Courier New" w:hint="default"/>
      </w:rPr>
    </w:lvl>
    <w:lvl w:ilvl="2" w:tplc="B9EC4B98">
      <w:start w:val="1"/>
      <w:numFmt w:val="bullet"/>
      <w:lvlText w:val=""/>
      <w:lvlJc w:val="left"/>
      <w:pPr>
        <w:ind w:left="2160" w:hanging="360"/>
      </w:pPr>
      <w:rPr>
        <w:rFonts w:ascii="Wingdings" w:hAnsi="Wingdings" w:hint="default"/>
      </w:rPr>
    </w:lvl>
    <w:lvl w:ilvl="3" w:tplc="6DD88508">
      <w:start w:val="1"/>
      <w:numFmt w:val="bullet"/>
      <w:lvlText w:val=""/>
      <w:lvlJc w:val="left"/>
      <w:pPr>
        <w:ind w:left="2880" w:hanging="360"/>
      </w:pPr>
      <w:rPr>
        <w:rFonts w:ascii="Symbol" w:hAnsi="Symbol" w:hint="default"/>
      </w:rPr>
    </w:lvl>
    <w:lvl w:ilvl="4" w:tplc="1E96A686">
      <w:start w:val="1"/>
      <w:numFmt w:val="bullet"/>
      <w:lvlText w:val="o"/>
      <w:lvlJc w:val="left"/>
      <w:pPr>
        <w:ind w:left="3600" w:hanging="360"/>
      </w:pPr>
      <w:rPr>
        <w:rFonts w:ascii="Courier New" w:hAnsi="Courier New" w:hint="default"/>
      </w:rPr>
    </w:lvl>
    <w:lvl w:ilvl="5" w:tplc="FBCC53BA">
      <w:start w:val="1"/>
      <w:numFmt w:val="bullet"/>
      <w:lvlText w:val=""/>
      <w:lvlJc w:val="left"/>
      <w:pPr>
        <w:ind w:left="4320" w:hanging="360"/>
      </w:pPr>
      <w:rPr>
        <w:rFonts w:ascii="Wingdings" w:hAnsi="Wingdings" w:hint="default"/>
      </w:rPr>
    </w:lvl>
    <w:lvl w:ilvl="6" w:tplc="645488E2">
      <w:start w:val="1"/>
      <w:numFmt w:val="bullet"/>
      <w:lvlText w:val=""/>
      <w:lvlJc w:val="left"/>
      <w:pPr>
        <w:ind w:left="5040" w:hanging="360"/>
      </w:pPr>
      <w:rPr>
        <w:rFonts w:ascii="Symbol" w:hAnsi="Symbol" w:hint="default"/>
      </w:rPr>
    </w:lvl>
    <w:lvl w:ilvl="7" w:tplc="D1BEF6A6">
      <w:start w:val="1"/>
      <w:numFmt w:val="bullet"/>
      <w:lvlText w:val="o"/>
      <w:lvlJc w:val="left"/>
      <w:pPr>
        <w:ind w:left="5760" w:hanging="360"/>
      </w:pPr>
      <w:rPr>
        <w:rFonts w:ascii="Courier New" w:hAnsi="Courier New" w:hint="default"/>
      </w:rPr>
    </w:lvl>
    <w:lvl w:ilvl="8" w:tplc="E01651EC">
      <w:start w:val="1"/>
      <w:numFmt w:val="bullet"/>
      <w:lvlText w:val=""/>
      <w:lvlJc w:val="left"/>
      <w:pPr>
        <w:ind w:left="6480" w:hanging="360"/>
      </w:pPr>
      <w:rPr>
        <w:rFonts w:ascii="Wingdings" w:hAnsi="Wingdings" w:hint="default"/>
      </w:rPr>
    </w:lvl>
  </w:abstractNum>
  <w:abstractNum w:abstractNumId="48" w15:restartNumberingAfterBreak="0">
    <w:nsid w:val="71EEE45A"/>
    <w:multiLevelType w:val="hybridMultilevel"/>
    <w:tmpl w:val="D2C8F82E"/>
    <w:lvl w:ilvl="0" w:tplc="A4C6C7C6">
      <w:start w:val="1"/>
      <w:numFmt w:val="bullet"/>
      <w:lvlText w:val=""/>
      <w:lvlJc w:val="left"/>
      <w:pPr>
        <w:ind w:left="720" w:hanging="360"/>
      </w:pPr>
      <w:rPr>
        <w:rFonts w:ascii="Symbol" w:hAnsi="Symbol" w:hint="default"/>
      </w:rPr>
    </w:lvl>
    <w:lvl w:ilvl="1" w:tplc="913635CE">
      <w:start w:val="1"/>
      <w:numFmt w:val="bullet"/>
      <w:lvlText w:val="o"/>
      <w:lvlJc w:val="left"/>
      <w:pPr>
        <w:ind w:left="1440" w:hanging="360"/>
      </w:pPr>
      <w:rPr>
        <w:rFonts w:ascii="Courier New" w:hAnsi="Courier New" w:hint="default"/>
      </w:rPr>
    </w:lvl>
    <w:lvl w:ilvl="2" w:tplc="A0661118">
      <w:start w:val="1"/>
      <w:numFmt w:val="bullet"/>
      <w:lvlText w:val=""/>
      <w:lvlJc w:val="left"/>
      <w:pPr>
        <w:ind w:left="2160" w:hanging="360"/>
      </w:pPr>
      <w:rPr>
        <w:rFonts w:ascii="Wingdings" w:hAnsi="Wingdings" w:hint="default"/>
      </w:rPr>
    </w:lvl>
    <w:lvl w:ilvl="3" w:tplc="1F5ED418">
      <w:start w:val="1"/>
      <w:numFmt w:val="bullet"/>
      <w:lvlText w:val=""/>
      <w:lvlJc w:val="left"/>
      <w:pPr>
        <w:ind w:left="2880" w:hanging="360"/>
      </w:pPr>
      <w:rPr>
        <w:rFonts w:ascii="Symbol" w:hAnsi="Symbol" w:hint="default"/>
      </w:rPr>
    </w:lvl>
    <w:lvl w:ilvl="4" w:tplc="3F06226C">
      <w:start w:val="1"/>
      <w:numFmt w:val="bullet"/>
      <w:lvlText w:val="o"/>
      <w:lvlJc w:val="left"/>
      <w:pPr>
        <w:ind w:left="3600" w:hanging="360"/>
      </w:pPr>
      <w:rPr>
        <w:rFonts w:ascii="Courier New" w:hAnsi="Courier New" w:hint="default"/>
      </w:rPr>
    </w:lvl>
    <w:lvl w:ilvl="5" w:tplc="CBC6053A">
      <w:start w:val="1"/>
      <w:numFmt w:val="bullet"/>
      <w:lvlText w:val=""/>
      <w:lvlJc w:val="left"/>
      <w:pPr>
        <w:ind w:left="4320" w:hanging="360"/>
      </w:pPr>
      <w:rPr>
        <w:rFonts w:ascii="Wingdings" w:hAnsi="Wingdings" w:hint="default"/>
      </w:rPr>
    </w:lvl>
    <w:lvl w:ilvl="6" w:tplc="EDD00228">
      <w:start w:val="1"/>
      <w:numFmt w:val="bullet"/>
      <w:lvlText w:val=""/>
      <w:lvlJc w:val="left"/>
      <w:pPr>
        <w:ind w:left="5040" w:hanging="360"/>
      </w:pPr>
      <w:rPr>
        <w:rFonts w:ascii="Symbol" w:hAnsi="Symbol" w:hint="default"/>
      </w:rPr>
    </w:lvl>
    <w:lvl w:ilvl="7" w:tplc="28A22856">
      <w:start w:val="1"/>
      <w:numFmt w:val="bullet"/>
      <w:lvlText w:val="o"/>
      <w:lvlJc w:val="left"/>
      <w:pPr>
        <w:ind w:left="5760" w:hanging="360"/>
      </w:pPr>
      <w:rPr>
        <w:rFonts w:ascii="Courier New" w:hAnsi="Courier New" w:hint="default"/>
      </w:rPr>
    </w:lvl>
    <w:lvl w:ilvl="8" w:tplc="B6A435FE">
      <w:start w:val="1"/>
      <w:numFmt w:val="bullet"/>
      <w:lvlText w:val=""/>
      <w:lvlJc w:val="left"/>
      <w:pPr>
        <w:ind w:left="6480" w:hanging="360"/>
      </w:pPr>
      <w:rPr>
        <w:rFonts w:ascii="Wingdings" w:hAnsi="Wingdings" w:hint="default"/>
      </w:rPr>
    </w:lvl>
  </w:abstractNum>
  <w:abstractNum w:abstractNumId="49" w15:restartNumberingAfterBreak="0">
    <w:nsid w:val="74155B1A"/>
    <w:multiLevelType w:val="hybridMultilevel"/>
    <w:tmpl w:val="C408F8C4"/>
    <w:lvl w:ilvl="0" w:tplc="D86436A2">
      <w:start w:val="1"/>
      <w:numFmt w:val="bullet"/>
      <w:lvlText w:val=""/>
      <w:lvlJc w:val="left"/>
      <w:pPr>
        <w:ind w:left="360" w:hanging="360"/>
      </w:pPr>
      <w:rPr>
        <w:rFonts w:ascii="Symbol" w:hAnsi="Symbol" w:hint="default"/>
      </w:rPr>
    </w:lvl>
    <w:lvl w:ilvl="1" w:tplc="50E275BA">
      <w:start w:val="1"/>
      <w:numFmt w:val="bullet"/>
      <w:lvlText w:val="o"/>
      <w:lvlJc w:val="left"/>
      <w:pPr>
        <w:ind w:left="1080" w:hanging="360"/>
      </w:pPr>
      <w:rPr>
        <w:rFonts w:ascii="Courier New" w:hAnsi="Courier New" w:hint="default"/>
      </w:rPr>
    </w:lvl>
    <w:lvl w:ilvl="2" w:tplc="CEEAA066">
      <w:start w:val="1"/>
      <w:numFmt w:val="bullet"/>
      <w:lvlText w:val=""/>
      <w:lvlJc w:val="left"/>
      <w:pPr>
        <w:ind w:left="1800" w:hanging="360"/>
      </w:pPr>
      <w:rPr>
        <w:rFonts w:ascii="Wingdings" w:hAnsi="Wingdings" w:hint="default"/>
      </w:rPr>
    </w:lvl>
    <w:lvl w:ilvl="3" w:tplc="0FDCCF24">
      <w:start w:val="1"/>
      <w:numFmt w:val="bullet"/>
      <w:lvlText w:val=""/>
      <w:lvlJc w:val="left"/>
      <w:pPr>
        <w:ind w:left="2520" w:hanging="360"/>
      </w:pPr>
      <w:rPr>
        <w:rFonts w:ascii="Symbol" w:hAnsi="Symbol" w:hint="default"/>
      </w:rPr>
    </w:lvl>
    <w:lvl w:ilvl="4" w:tplc="370C16A8">
      <w:start w:val="1"/>
      <w:numFmt w:val="bullet"/>
      <w:lvlText w:val="o"/>
      <w:lvlJc w:val="left"/>
      <w:pPr>
        <w:ind w:left="3240" w:hanging="360"/>
      </w:pPr>
      <w:rPr>
        <w:rFonts w:ascii="Courier New" w:hAnsi="Courier New" w:hint="default"/>
      </w:rPr>
    </w:lvl>
    <w:lvl w:ilvl="5" w:tplc="9B801A64">
      <w:start w:val="1"/>
      <w:numFmt w:val="bullet"/>
      <w:lvlText w:val=""/>
      <w:lvlJc w:val="left"/>
      <w:pPr>
        <w:ind w:left="3960" w:hanging="360"/>
      </w:pPr>
      <w:rPr>
        <w:rFonts w:ascii="Wingdings" w:hAnsi="Wingdings" w:hint="default"/>
      </w:rPr>
    </w:lvl>
    <w:lvl w:ilvl="6" w:tplc="E8AA5A3E">
      <w:start w:val="1"/>
      <w:numFmt w:val="bullet"/>
      <w:lvlText w:val=""/>
      <w:lvlJc w:val="left"/>
      <w:pPr>
        <w:ind w:left="4680" w:hanging="360"/>
      </w:pPr>
      <w:rPr>
        <w:rFonts w:ascii="Symbol" w:hAnsi="Symbol" w:hint="default"/>
      </w:rPr>
    </w:lvl>
    <w:lvl w:ilvl="7" w:tplc="70804576">
      <w:start w:val="1"/>
      <w:numFmt w:val="bullet"/>
      <w:lvlText w:val="o"/>
      <w:lvlJc w:val="left"/>
      <w:pPr>
        <w:ind w:left="5400" w:hanging="360"/>
      </w:pPr>
      <w:rPr>
        <w:rFonts w:ascii="Courier New" w:hAnsi="Courier New" w:hint="default"/>
      </w:rPr>
    </w:lvl>
    <w:lvl w:ilvl="8" w:tplc="265C08F2">
      <w:start w:val="1"/>
      <w:numFmt w:val="bullet"/>
      <w:lvlText w:val=""/>
      <w:lvlJc w:val="left"/>
      <w:pPr>
        <w:ind w:left="6120" w:hanging="360"/>
      </w:pPr>
      <w:rPr>
        <w:rFonts w:ascii="Wingdings" w:hAnsi="Wingdings" w:hint="default"/>
      </w:rPr>
    </w:lvl>
  </w:abstractNum>
  <w:abstractNum w:abstractNumId="50" w15:restartNumberingAfterBreak="0">
    <w:nsid w:val="7542795E"/>
    <w:multiLevelType w:val="hybridMultilevel"/>
    <w:tmpl w:val="CC30F29A"/>
    <w:lvl w:ilvl="0" w:tplc="85CAF4B8">
      <w:start w:val="1"/>
      <w:numFmt w:val="bullet"/>
      <w:lvlText w:val="o"/>
      <w:lvlJc w:val="left"/>
      <w:pPr>
        <w:ind w:left="720" w:hanging="360"/>
      </w:pPr>
      <w:rPr>
        <w:rFonts w:ascii="Courier New" w:hAnsi="Courier New" w:hint="default"/>
      </w:rPr>
    </w:lvl>
    <w:lvl w:ilvl="1" w:tplc="F2C06A54">
      <w:start w:val="1"/>
      <w:numFmt w:val="bullet"/>
      <w:lvlText w:val="o"/>
      <w:lvlJc w:val="left"/>
      <w:pPr>
        <w:ind w:left="1440" w:hanging="360"/>
      </w:pPr>
      <w:rPr>
        <w:rFonts w:ascii="Courier New" w:hAnsi="Courier New" w:hint="default"/>
      </w:rPr>
    </w:lvl>
    <w:lvl w:ilvl="2" w:tplc="A5CC2866">
      <w:start w:val="1"/>
      <w:numFmt w:val="bullet"/>
      <w:lvlText w:val=""/>
      <w:lvlJc w:val="left"/>
      <w:pPr>
        <w:ind w:left="2160" w:hanging="360"/>
      </w:pPr>
      <w:rPr>
        <w:rFonts w:ascii="Wingdings" w:hAnsi="Wingdings" w:hint="default"/>
      </w:rPr>
    </w:lvl>
    <w:lvl w:ilvl="3" w:tplc="3F26F9EC">
      <w:start w:val="1"/>
      <w:numFmt w:val="bullet"/>
      <w:lvlText w:val=""/>
      <w:lvlJc w:val="left"/>
      <w:pPr>
        <w:ind w:left="2880" w:hanging="360"/>
      </w:pPr>
      <w:rPr>
        <w:rFonts w:ascii="Symbol" w:hAnsi="Symbol" w:hint="default"/>
      </w:rPr>
    </w:lvl>
    <w:lvl w:ilvl="4" w:tplc="5CF81D28">
      <w:start w:val="1"/>
      <w:numFmt w:val="bullet"/>
      <w:lvlText w:val="o"/>
      <w:lvlJc w:val="left"/>
      <w:pPr>
        <w:ind w:left="3600" w:hanging="360"/>
      </w:pPr>
      <w:rPr>
        <w:rFonts w:ascii="Courier New" w:hAnsi="Courier New" w:hint="default"/>
      </w:rPr>
    </w:lvl>
    <w:lvl w:ilvl="5" w:tplc="0E0E7D4A">
      <w:start w:val="1"/>
      <w:numFmt w:val="bullet"/>
      <w:lvlText w:val=""/>
      <w:lvlJc w:val="left"/>
      <w:pPr>
        <w:ind w:left="4320" w:hanging="360"/>
      </w:pPr>
      <w:rPr>
        <w:rFonts w:ascii="Wingdings" w:hAnsi="Wingdings" w:hint="default"/>
      </w:rPr>
    </w:lvl>
    <w:lvl w:ilvl="6" w:tplc="19B46506">
      <w:start w:val="1"/>
      <w:numFmt w:val="bullet"/>
      <w:lvlText w:val=""/>
      <w:lvlJc w:val="left"/>
      <w:pPr>
        <w:ind w:left="5040" w:hanging="360"/>
      </w:pPr>
      <w:rPr>
        <w:rFonts w:ascii="Symbol" w:hAnsi="Symbol" w:hint="default"/>
      </w:rPr>
    </w:lvl>
    <w:lvl w:ilvl="7" w:tplc="FF46EBA2">
      <w:start w:val="1"/>
      <w:numFmt w:val="bullet"/>
      <w:lvlText w:val="o"/>
      <w:lvlJc w:val="left"/>
      <w:pPr>
        <w:ind w:left="5760" w:hanging="360"/>
      </w:pPr>
      <w:rPr>
        <w:rFonts w:ascii="Courier New" w:hAnsi="Courier New" w:hint="default"/>
      </w:rPr>
    </w:lvl>
    <w:lvl w:ilvl="8" w:tplc="6168680A">
      <w:start w:val="1"/>
      <w:numFmt w:val="bullet"/>
      <w:lvlText w:val=""/>
      <w:lvlJc w:val="left"/>
      <w:pPr>
        <w:ind w:left="6480" w:hanging="360"/>
      </w:pPr>
      <w:rPr>
        <w:rFonts w:ascii="Wingdings" w:hAnsi="Wingdings" w:hint="default"/>
      </w:rPr>
    </w:lvl>
  </w:abstractNum>
  <w:abstractNum w:abstractNumId="51" w15:restartNumberingAfterBreak="0">
    <w:nsid w:val="75B6C224"/>
    <w:multiLevelType w:val="hybridMultilevel"/>
    <w:tmpl w:val="48B01E0C"/>
    <w:lvl w:ilvl="0" w:tplc="2C309AFA">
      <w:start w:val="1"/>
      <w:numFmt w:val="bullet"/>
      <w:lvlText w:val=""/>
      <w:lvlJc w:val="left"/>
      <w:pPr>
        <w:ind w:left="1800" w:hanging="360"/>
      </w:pPr>
      <w:rPr>
        <w:rFonts w:ascii="Symbol" w:hAnsi="Symbol" w:hint="default"/>
      </w:rPr>
    </w:lvl>
    <w:lvl w:ilvl="1" w:tplc="EB42CE10">
      <w:start w:val="1"/>
      <w:numFmt w:val="bullet"/>
      <w:lvlText w:val="o"/>
      <w:lvlJc w:val="left"/>
      <w:pPr>
        <w:ind w:left="2520" w:hanging="360"/>
      </w:pPr>
      <w:rPr>
        <w:rFonts w:ascii="Courier New" w:hAnsi="Courier New" w:hint="default"/>
      </w:rPr>
    </w:lvl>
    <w:lvl w:ilvl="2" w:tplc="BEB0F30C">
      <w:start w:val="1"/>
      <w:numFmt w:val="bullet"/>
      <w:lvlText w:val=""/>
      <w:lvlJc w:val="left"/>
      <w:pPr>
        <w:ind w:left="3240" w:hanging="360"/>
      </w:pPr>
      <w:rPr>
        <w:rFonts w:ascii="Wingdings" w:hAnsi="Wingdings" w:hint="default"/>
      </w:rPr>
    </w:lvl>
    <w:lvl w:ilvl="3" w:tplc="D382B61C">
      <w:start w:val="1"/>
      <w:numFmt w:val="bullet"/>
      <w:lvlText w:val=""/>
      <w:lvlJc w:val="left"/>
      <w:pPr>
        <w:ind w:left="3960" w:hanging="360"/>
      </w:pPr>
      <w:rPr>
        <w:rFonts w:ascii="Symbol" w:hAnsi="Symbol" w:hint="default"/>
      </w:rPr>
    </w:lvl>
    <w:lvl w:ilvl="4" w:tplc="F2EA8346">
      <w:start w:val="1"/>
      <w:numFmt w:val="bullet"/>
      <w:lvlText w:val="o"/>
      <w:lvlJc w:val="left"/>
      <w:pPr>
        <w:ind w:left="4680" w:hanging="360"/>
      </w:pPr>
      <w:rPr>
        <w:rFonts w:ascii="Courier New" w:hAnsi="Courier New" w:hint="default"/>
      </w:rPr>
    </w:lvl>
    <w:lvl w:ilvl="5" w:tplc="B9A8FD6E">
      <w:start w:val="1"/>
      <w:numFmt w:val="bullet"/>
      <w:lvlText w:val=""/>
      <w:lvlJc w:val="left"/>
      <w:pPr>
        <w:ind w:left="5400" w:hanging="360"/>
      </w:pPr>
      <w:rPr>
        <w:rFonts w:ascii="Wingdings" w:hAnsi="Wingdings" w:hint="default"/>
      </w:rPr>
    </w:lvl>
    <w:lvl w:ilvl="6" w:tplc="235CFCD4">
      <w:start w:val="1"/>
      <w:numFmt w:val="bullet"/>
      <w:lvlText w:val=""/>
      <w:lvlJc w:val="left"/>
      <w:pPr>
        <w:ind w:left="6120" w:hanging="360"/>
      </w:pPr>
      <w:rPr>
        <w:rFonts w:ascii="Symbol" w:hAnsi="Symbol" w:hint="default"/>
      </w:rPr>
    </w:lvl>
    <w:lvl w:ilvl="7" w:tplc="D8FCFAE8">
      <w:start w:val="1"/>
      <w:numFmt w:val="bullet"/>
      <w:lvlText w:val="o"/>
      <w:lvlJc w:val="left"/>
      <w:pPr>
        <w:ind w:left="6840" w:hanging="360"/>
      </w:pPr>
      <w:rPr>
        <w:rFonts w:ascii="Courier New" w:hAnsi="Courier New" w:hint="default"/>
      </w:rPr>
    </w:lvl>
    <w:lvl w:ilvl="8" w:tplc="4E6E3BEA">
      <w:start w:val="1"/>
      <w:numFmt w:val="bullet"/>
      <w:lvlText w:val=""/>
      <w:lvlJc w:val="left"/>
      <w:pPr>
        <w:ind w:left="7560" w:hanging="360"/>
      </w:pPr>
      <w:rPr>
        <w:rFonts w:ascii="Wingdings" w:hAnsi="Wingdings" w:hint="default"/>
      </w:rPr>
    </w:lvl>
  </w:abstractNum>
  <w:abstractNum w:abstractNumId="52" w15:restartNumberingAfterBreak="0">
    <w:nsid w:val="776F1413"/>
    <w:multiLevelType w:val="hybridMultilevel"/>
    <w:tmpl w:val="EA901AFE"/>
    <w:lvl w:ilvl="0" w:tplc="098827BE">
      <w:start w:val="1"/>
      <w:numFmt w:val="bullet"/>
      <w:lvlText w:val=""/>
      <w:lvlJc w:val="left"/>
      <w:pPr>
        <w:ind w:left="-450" w:hanging="360"/>
      </w:pPr>
      <w:rPr>
        <w:rFonts w:ascii="Symbol" w:hAnsi="Symbol" w:hint="default"/>
      </w:rPr>
    </w:lvl>
    <w:lvl w:ilvl="1" w:tplc="F220710E">
      <w:start w:val="1"/>
      <w:numFmt w:val="bullet"/>
      <w:lvlText w:val="o"/>
      <w:lvlJc w:val="left"/>
      <w:pPr>
        <w:ind w:left="270" w:hanging="360"/>
      </w:pPr>
      <w:rPr>
        <w:rFonts w:ascii="Courier New" w:hAnsi="Courier New" w:hint="default"/>
      </w:rPr>
    </w:lvl>
    <w:lvl w:ilvl="2" w:tplc="A770E9C8">
      <w:start w:val="1"/>
      <w:numFmt w:val="bullet"/>
      <w:lvlText w:val=""/>
      <w:lvlJc w:val="left"/>
      <w:pPr>
        <w:ind w:left="990" w:hanging="360"/>
      </w:pPr>
      <w:rPr>
        <w:rFonts w:ascii="Wingdings" w:hAnsi="Wingdings" w:hint="default"/>
      </w:rPr>
    </w:lvl>
    <w:lvl w:ilvl="3" w:tplc="514A097C">
      <w:start w:val="1"/>
      <w:numFmt w:val="bullet"/>
      <w:lvlText w:val=""/>
      <w:lvlJc w:val="left"/>
      <w:pPr>
        <w:ind w:left="1710" w:hanging="360"/>
      </w:pPr>
      <w:rPr>
        <w:rFonts w:ascii="Symbol" w:hAnsi="Symbol" w:hint="default"/>
      </w:rPr>
    </w:lvl>
    <w:lvl w:ilvl="4" w:tplc="38F68F3E">
      <w:start w:val="1"/>
      <w:numFmt w:val="bullet"/>
      <w:lvlText w:val="o"/>
      <w:lvlJc w:val="left"/>
      <w:pPr>
        <w:ind w:left="2430" w:hanging="360"/>
      </w:pPr>
      <w:rPr>
        <w:rFonts w:ascii="Courier New" w:hAnsi="Courier New" w:hint="default"/>
      </w:rPr>
    </w:lvl>
    <w:lvl w:ilvl="5" w:tplc="D9ECC71E">
      <w:start w:val="1"/>
      <w:numFmt w:val="bullet"/>
      <w:lvlText w:val=""/>
      <w:lvlJc w:val="left"/>
      <w:pPr>
        <w:ind w:left="3150" w:hanging="360"/>
      </w:pPr>
      <w:rPr>
        <w:rFonts w:ascii="Wingdings" w:hAnsi="Wingdings" w:hint="default"/>
      </w:rPr>
    </w:lvl>
    <w:lvl w:ilvl="6" w:tplc="5AD8A714">
      <w:start w:val="1"/>
      <w:numFmt w:val="bullet"/>
      <w:lvlText w:val=""/>
      <w:lvlJc w:val="left"/>
      <w:pPr>
        <w:ind w:left="3870" w:hanging="360"/>
      </w:pPr>
      <w:rPr>
        <w:rFonts w:ascii="Symbol" w:hAnsi="Symbol" w:hint="default"/>
      </w:rPr>
    </w:lvl>
    <w:lvl w:ilvl="7" w:tplc="3252DD9A">
      <w:start w:val="1"/>
      <w:numFmt w:val="bullet"/>
      <w:lvlText w:val="o"/>
      <w:lvlJc w:val="left"/>
      <w:pPr>
        <w:ind w:left="4590" w:hanging="360"/>
      </w:pPr>
      <w:rPr>
        <w:rFonts w:ascii="Courier New" w:hAnsi="Courier New" w:hint="default"/>
      </w:rPr>
    </w:lvl>
    <w:lvl w:ilvl="8" w:tplc="E06C2F86">
      <w:start w:val="1"/>
      <w:numFmt w:val="bullet"/>
      <w:lvlText w:val=""/>
      <w:lvlJc w:val="left"/>
      <w:pPr>
        <w:ind w:left="5310" w:hanging="360"/>
      </w:pPr>
      <w:rPr>
        <w:rFonts w:ascii="Wingdings" w:hAnsi="Wingdings" w:hint="default"/>
      </w:rPr>
    </w:lvl>
  </w:abstractNum>
  <w:abstractNum w:abstractNumId="53" w15:restartNumberingAfterBreak="0">
    <w:nsid w:val="7B381127"/>
    <w:multiLevelType w:val="hybridMultilevel"/>
    <w:tmpl w:val="A1D28458"/>
    <w:lvl w:ilvl="0" w:tplc="CEAE61B2">
      <w:start w:val="1"/>
      <w:numFmt w:val="decimal"/>
      <w:lvlText w:val="%1."/>
      <w:lvlJc w:val="left"/>
      <w:pPr>
        <w:ind w:left="1080" w:hanging="360"/>
      </w:pPr>
    </w:lvl>
    <w:lvl w:ilvl="1" w:tplc="64C8BE72">
      <w:start w:val="1"/>
      <w:numFmt w:val="lowerLetter"/>
      <w:lvlText w:val="%2."/>
      <w:lvlJc w:val="left"/>
      <w:pPr>
        <w:ind w:left="1800" w:hanging="360"/>
      </w:pPr>
    </w:lvl>
    <w:lvl w:ilvl="2" w:tplc="9A96D1C2">
      <w:start w:val="1"/>
      <w:numFmt w:val="lowerRoman"/>
      <w:lvlText w:val="%3."/>
      <w:lvlJc w:val="right"/>
      <w:pPr>
        <w:ind w:left="2520" w:hanging="180"/>
      </w:pPr>
    </w:lvl>
    <w:lvl w:ilvl="3" w:tplc="9112CCF2">
      <w:start w:val="1"/>
      <w:numFmt w:val="decimal"/>
      <w:lvlText w:val="%4."/>
      <w:lvlJc w:val="left"/>
      <w:pPr>
        <w:ind w:left="3240" w:hanging="360"/>
      </w:pPr>
    </w:lvl>
    <w:lvl w:ilvl="4" w:tplc="D82E09FE">
      <w:start w:val="1"/>
      <w:numFmt w:val="lowerLetter"/>
      <w:lvlText w:val="%5."/>
      <w:lvlJc w:val="left"/>
      <w:pPr>
        <w:ind w:left="3960" w:hanging="360"/>
      </w:pPr>
    </w:lvl>
    <w:lvl w:ilvl="5" w:tplc="CCC42ACA">
      <w:start w:val="1"/>
      <w:numFmt w:val="lowerRoman"/>
      <w:lvlText w:val="%6."/>
      <w:lvlJc w:val="right"/>
      <w:pPr>
        <w:ind w:left="4680" w:hanging="180"/>
      </w:pPr>
    </w:lvl>
    <w:lvl w:ilvl="6" w:tplc="D46E28B6">
      <w:start w:val="1"/>
      <w:numFmt w:val="decimal"/>
      <w:lvlText w:val="%7."/>
      <w:lvlJc w:val="left"/>
      <w:pPr>
        <w:ind w:left="5400" w:hanging="360"/>
      </w:pPr>
    </w:lvl>
    <w:lvl w:ilvl="7" w:tplc="2D4C45C0">
      <w:start w:val="1"/>
      <w:numFmt w:val="lowerLetter"/>
      <w:lvlText w:val="%8."/>
      <w:lvlJc w:val="left"/>
      <w:pPr>
        <w:ind w:left="6120" w:hanging="360"/>
      </w:pPr>
    </w:lvl>
    <w:lvl w:ilvl="8" w:tplc="569CF928">
      <w:start w:val="1"/>
      <w:numFmt w:val="lowerRoman"/>
      <w:lvlText w:val="%9."/>
      <w:lvlJc w:val="right"/>
      <w:pPr>
        <w:ind w:left="6840" w:hanging="180"/>
      </w:pPr>
    </w:lvl>
  </w:abstractNum>
  <w:num w:numId="1" w16cid:durableId="1270819157">
    <w:abstractNumId w:val="29"/>
  </w:num>
  <w:num w:numId="2" w16cid:durableId="421804660">
    <w:abstractNumId w:val="8"/>
  </w:num>
  <w:num w:numId="3" w16cid:durableId="527528500">
    <w:abstractNumId w:val="11"/>
  </w:num>
  <w:num w:numId="4" w16cid:durableId="1744178199">
    <w:abstractNumId w:val="21"/>
  </w:num>
  <w:num w:numId="5" w16cid:durableId="1544368997">
    <w:abstractNumId w:val="50"/>
  </w:num>
  <w:num w:numId="6" w16cid:durableId="2022586621">
    <w:abstractNumId w:val="41"/>
  </w:num>
  <w:num w:numId="7" w16cid:durableId="32578260">
    <w:abstractNumId w:val="38"/>
  </w:num>
  <w:num w:numId="8" w16cid:durableId="336075211">
    <w:abstractNumId w:val="49"/>
  </w:num>
  <w:num w:numId="9" w16cid:durableId="1014068416">
    <w:abstractNumId w:val="33"/>
  </w:num>
  <w:num w:numId="10" w16cid:durableId="879435434">
    <w:abstractNumId w:val="37"/>
  </w:num>
  <w:num w:numId="11" w16cid:durableId="831407192">
    <w:abstractNumId w:val="51"/>
  </w:num>
  <w:num w:numId="12" w16cid:durableId="762871616">
    <w:abstractNumId w:val="2"/>
  </w:num>
  <w:num w:numId="13" w16cid:durableId="1922179562">
    <w:abstractNumId w:val="26"/>
  </w:num>
  <w:num w:numId="14" w16cid:durableId="703139884">
    <w:abstractNumId w:val="0"/>
  </w:num>
  <w:num w:numId="15" w16cid:durableId="1203399602">
    <w:abstractNumId w:val="19"/>
  </w:num>
  <w:num w:numId="16" w16cid:durableId="1296834098">
    <w:abstractNumId w:val="35"/>
  </w:num>
  <w:num w:numId="17" w16cid:durableId="1634797351">
    <w:abstractNumId w:val="3"/>
  </w:num>
  <w:num w:numId="18" w16cid:durableId="1157578233">
    <w:abstractNumId w:val="24"/>
  </w:num>
  <w:num w:numId="19" w16cid:durableId="833030216">
    <w:abstractNumId w:val="36"/>
  </w:num>
  <w:num w:numId="20" w16cid:durableId="917639883">
    <w:abstractNumId w:val="4"/>
  </w:num>
  <w:num w:numId="21" w16cid:durableId="1605533255">
    <w:abstractNumId w:val="1"/>
  </w:num>
  <w:num w:numId="22" w16cid:durableId="806510963">
    <w:abstractNumId w:val="39"/>
  </w:num>
  <w:num w:numId="23" w16cid:durableId="1005744917">
    <w:abstractNumId w:val="48"/>
  </w:num>
  <w:num w:numId="24" w16cid:durableId="918322421">
    <w:abstractNumId w:val="18"/>
  </w:num>
  <w:num w:numId="25" w16cid:durableId="2042976426">
    <w:abstractNumId w:val="34"/>
  </w:num>
  <w:num w:numId="26" w16cid:durableId="1464731420">
    <w:abstractNumId w:val="10"/>
  </w:num>
  <w:num w:numId="27" w16cid:durableId="2054962469">
    <w:abstractNumId w:val="28"/>
  </w:num>
  <w:num w:numId="28" w16cid:durableId="1880240860">
    <w:abstractNumId w:val="13"/>
  </w:num>
  <w:num w:numId="29" w16cid:durableId="543563549">
    <w:abstractNumId w:val="30"/>
  </w:num>
  <w:num w:numId="30" w16cid:durableId="1501582347">
    <w:abstractNumId w:val="15"/>
  </w:num>
  <w:num w:numId="31" w16cid:durableId="87163594">
    <w:abstractNumId w:val="23"/>
  </w:num>
  <w:num w:numId="32" w16cid:durableId="369845410">
    <w:abstractNumId w:val="12"/>
  </w:num>
  <w:num w:numId="33" w16cid:durableId="1705252474">
    <w:abstractNumId w:val="17"/>
  </w:num>
  <w:num w:numId="34" w16cid:durableId="1946419501">
    <w:abstractNumId w:val="40"/>
  </w:num>
  <w:num w:numId="35" w16cid:durableId="111017985">
    <w:abstractNumId w:val="6"/>
  </w:num>
  <w:num w:numId="36" w16cid:durableId="1407917942">
    <w:abstractNumId w:val="43"/>
  </w:num>
  <w:num w:numId="37" w16cid:durableId="1705203921">
    <w:abstractNumId w:val="16"/>
  </w:num>
  <w:num w:numId="38" w16cid:durableId="876429759">
    <w:abstractNumId w:val="46"/>
  </w:num>
  <w:num w:numId="39" w16cid:durableId="555505433">
    <w:abstractNumId w:val="20"/>
  </w:num>
  <w:num w:numId="40" w16cid:durableId="2037850791">
    <w:abstractNumId w:val="27"/>
  </w:num>
  <w:num w:numId="41" w16cid:durableId="1796749949">
    <w:abstractNumId w:val="47"/>
  </w:num>
  <w:num w:numId="42" w16cid:durableId="1630744392">
    <w:abstractNumId w:val="31"/>
  </w:num>
  <w:num w:numId="43" w16cid:durableId="1090345975">
    <w:abstractNumId w:val="32"/>
  </w:num>
  <w:num w:numId="44" w16cid:durableId="51659427">
    <w:abstractNumId w:val="9"/>
  </w:num>
  <w:num w:numId="45" w16cid:durableId="421413589">
    <w:abstractNumId w:val="22"/>
  </w:num>
  <w:num w:numId="46" w16cid:durableId="300037739">
    <w:abstractNumId w:val="53"/>
  </w:num>
  <w:num w:numId="47" w16cid:durableId="1804539081">
    <w:abstractNumId w:val="5"/>
  </w:num>
  <w:num w:numId="48" w16cid:durableId="707726453">
    <w:abstractNumId w:val="44"/>
  </w:num>
  <w:num w:numId="49" w16cid:durableId="401561614">
    <w:abstractNumId w:val="7"/>
  </w:num>
  <w:num w:numId="50" w16cid:durableId="859471538">
    <w:abstractNumId w:val="25"/>
  </w:num>
  <w:num w:numId="51" w16cid:durableId="652372328">
    <w:abstractNumId w:val="14"/>
  </w:num>
  <w:num w:numId="52" w16cid:durableId="163982023">
    <w:abstractNumId w:val="52"/>
  </w:num>
  <w:num w:numId="53" w16cid:durableId="381294634">
    <w:abstractNumId w:val="45"/>
  </w:num>
  <w:num w:numId="54" w16cid:durableId="1203177742">
    <w:abstractNumId w:val="42"/>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removePersonalInformation/>
  <w:removeDateAndTime/>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70904"/>
    <w:rsid w:val="000167BB"/>
    <w:rsid w:val="00032562"/>
    <w:rsid w:val="00043860"/>
    <w:rsid w:val="000478CC"/>
    <w:rsid w:val="00054091"/>
    <w:rsid w:val="00056144"/>
    <w:rsid w:val="00056673"/>
    <w:rsid w:val="000657D2"/>
    <w:rsid w:val="0006B14C"/>
    <w:rsid w:val="000728B9"/>
    <w:rsid w:val="00093910"/>
    <w:rsid w:val="000A3C23"/>
    <w:rsid w:val="000B3C16"/>
    <w:rsid w:val="000B6FA2"/>
    <w:rsid w:val="000C05CD"/>
    <w:rsid w:val="000C6B23"/>
    <w:rsid w:val="000E2B06"/>
    <w:rsid w:val="000E6C19"/>
    <w:rsid w:val="000E73FB"/>
    <w:rsid w:val="000F0F53"/>
    <w:rsid w:val="000F2585"/>
    <w:rsid w:val="000F4835"/>
    <w:rsid w:val="001053A2"/>
    <w:rsid w:val="0011143D"/>
    <w:rsid w:val="00141D2F"/>
    <w:rsid w:val="0014313F"/>
    <w:rsid w:val="0014347F"/>
    <w:rsid w:val="0015452E"/>
    <w:rsid w:val="0017DA90"/>
    <w:rsid w:val="0018343A"/>
    <w:rsid w:val="0018EECC"/>
    <w:rsid w:val="001A7192"/>
    <w:rsid w:val="001B51FA"/>
    <w:rsid w:val="001C0141"/>
    <w:rsid w:val="001D314C"/>
    <w:rsid w:val="001E3CE2"/>
    <w:rsid w:val="001E415D"/>
    <w:rsid w:val="001E5D47"/>
    <w:rsid w:val="00207E4D"/>
    <w:rsid w:val="00212833"/>
    <w:rsid w:val="0022EA23"/>
    <w:rsid w:val="002361AB"/>
    <w:rsid w:val="00247D7E"/>
    <w:rsid w:val="00256185"/>
    <w:rsid w:val="00262C78"/>
    <w:rsid w:val="00264DAE"/>
    <w:rsid w:val="0026DB46"/>
    <w:rsid w:val="00276E49"/>
    <w:rsid w:val="0028FD89"/>
    <w:rsid w:val="002A2220"/>
    <w:rsid w:val="002B307A"/>
    <w:rsid w:val="002B30DA"/>
    <w:rsid w:val="002B7982"/>
    <w:rsid w:val="002C054E"/>
    <w:rsid w:val="002C06BC"/>
    <w:rsid w:val="002C7C9E"/>
    <w:rsid w:val="002D45EE"/>
    <w:rsid w:val="002E4228"/>
    <w:rsid w:val="002E48A6"/>
    <w:rsid w:val="002E7AF8"/>
    <w:rsid w:val="002EA471"/>
    <w:rsid w:val="002F221C"/>
    <w:rsid w:val="002F5545"/>
    <w:rsid w:val="002F59BE"/>
    <w:rsid w:val="002F5D73"/>
    <w:rsid w:val="00301A73"/>
    <w:rsid w:val="00315340"/>
    <w:rsid w:val="00323A72"/>
    <w:rsid w:val="00331F03"/>
    <w:rsid w:val="00343EBD"/>
    <w:rsid w:val="003500F5"/>
    <w:rsid w:val="00391D93"/>
    <w:rsid w:val="0039619A"/>
    <w:rsid w:val="003A3207"/>
    <w:rsid w:val="003A4034"/>
    <w:rsid w:val="003A51AD"/>
    <w:rsid w:val="003AEDA8"/>
    <w:rsid w:val="003B02B9"/>
    <w:rsid w:val="003B3202"/>
    <w:rsid w:val="003D0717"/>
    <w:rsid w:val="003D6C6D"/>
    <w:rsid w:val="003E1390"/>
    <w:rsid w:val="003E2E4B"/>
    <w:rsid w:val="003F0B43"/>
    <w:rsid w:val="003F1B0E"/>
    <w:rsid w:val="003F3EC0"/>
    <w:rsid w:val="00405001"/>
    <w:rsid w:val="00414E35"/>
    <w:rsid w:val="00422281"/>
    <w:rsid w:val="00433A05"/>
    <w:rsid w:val="0044A946"/>
    <w:rsid w:val="004511B6"/>
    <w:rsid w:val="00452D48"/>
    <w:rsid w:val="00460989"/>
    <w:rsid w:val="00466F58"/>
    <w:rsid w:val="004847F9"/>
    <w:rsid w:val="00487154"/>
    <w:rsid w:val="004921E5"/>
    <w:rsid w:val="004A5FC7"/>
    <w:rsid w:val="004A7FB2"/>
    <w:rsid w:val="004C6F18"/>
    <w:rsid w:val="004D79B9"/>
    <w:rsid w:val="004E345E"/>
    <w:rsid w:val="004E7F51"/>
    <w:rsid w:val="004F2D3D"/>
    <w:rsid w:val="004F5AA6"/>
    <w:rsid w:val="00500F1F"/>
    <w:rsid w:val="005175C9"/>
    <w:rsid w:val="005204B6"/>
    <w:rsid w:val="00521242"/>
    <w:rsid w:val="00530D63"/>
    <w:rsid w:val="00554BFE"/>
    <w:rsid w:val="00574D58"/>
    <w:rsid w:val="00594D78"/>
    <w:rsid w:val="005B39E8"/>
    <w:rsid w:val="005B4120"/>
    <w:rsid w:val="005B547D"/>
    <w:rsid w:val="005B6647"/>
    <w:rsid w:val="005C5557"/>
    <w:rsid w:val="005C57F4"/>
    <w:rsid w:val="005D45F0"/>
    <w:rsid w:val="005D5931"/>
    <w:rsid w:val="005E06BF"/>
    <w:rsid w:val="005E0C3F"/>
    <w:rsid w:val="005E7464"/>
    <w:rsid w:val="005F1AE2"/>
    <w:rsid w:val="005F26B1"/>
    <w:rsid w:val="00603B24"/>
    <w:rsid w:val="0060B05B"/>
    <w:rsid w:val="0060D0AC"/>
    <w:rsid w:val="00612168"/>
    <w:rsid w:val="0061479B"/>
    <w:rsid w:val="006209BA"/>
    <w:rsid w:val="0062738A"/>
    <w:rsid w:val="0064022C"/>
    <w:rsid w:val="0064076B"/>
    <w:rsid w:val="00649BA1"/>
    <w:rsid w:val="00654118"/>
    <w:rsid w:val="00660B94"/>
    <w:rsid w:val="00674B33"/>
    <w:rsid w:val="00683744"/>
    <w:rsid w:val="00684A0A"/>
    <w:rsid w:val="00694A06"/>
    <w:rsid w:val="00694E4F"/>
    <w:rsid w:val="00696A6D"/>
    <w:rsid w:val="006B2729"/>
    <w:rsid w:val="006B62F0"/>
    <w:rsid w:val="006BECC8"/>
    <w:rsid w:val="006C417C"/>
    <w:rsid w:val="006C547F"/>
    <w:rsid w:val="006F3047"/>
    <w:rsid w:val="006F3CC7"/>
    <w:rsid w:val="00704214"/>
    <w:rsid w:val="00715902"/>
    <w:rsid w:val="00770904"/>
    <w:rsid w:val="00774089"/>
    <w:rsid w:val="0077483D"/>
    <w:rsid w:val="00775164"/>
    <w:rsid w:val="00776E8C"/>
    <w:rsid w:val="007844EF"/>
    <w:rsid w:val="007A1D1C"/>
    <w:rsid w:val="007B61C7"/>
    <w:rsid w:val="007C0039"/>
    <w:rsid w:val="007C28E9"/>
    <w:rsid w:val="007D672E"/>
    <w:rsid w:val="007E6B03"/>
    <w:rsid w:val="007FF520"/>
    <w:rsid w:val="008001D6"/>
    <w:rsid w:val="0080695E"/>
    <w:rsid w:val="0081C4AC"/>
    <w:rsid w:val="00836D91"/>
    <w:rsid w:val="00840ACB"/>
    <w:rsid w:val="00841CF5"/>
    <w:rsid w:val="008509BC"/>
    <w:rsid w:val="008517D9"/>
    <w:rsid w:val="00855E69"/>
    <w:rsid w:val="0085ECE6"/>
    <w:rsid w:val="00873026"/>
    <w:rsid w:val="00877372"/>
    <w:rsid w:val="0088147D"/>
    <w:rsid w:val="00887A30"/>
    <w:rsid w:val="0088F0C8"/>
    <w:rsid w:val="008A2C3C"/>
    <w:rsid w:val="008C70EE"/>
    <w:rsid w:val="008F3AB9"/>
    <w:rsid w:val="008F73CB"/>
    <w:rsid w:val="009147D4"/>
    <w:rsid w:val="00916EE3"/>
    <w:rsid w:val="00926DD8"/>
    <w:rsid w:val="009306FE"/>
    <w:rsid w:val="009311CF"/>
    <w:rsid w:val="0093254C"/>
    <w:rsid w:val="0093450E"/>
    <w:rsid w:val="00942EBD"/>
    <w:rsid w:val="00964DE2"/>
    <w:rsid w:val="0097A9C0"/>
    <w:rsid w:val="00981815"/>
    <w:rsid w:val="009841F3"/>
    <w:rsid w:val="0098500A"/>
    <w:rsid w:val="0098549A"/>
    <w:rsid w:val="00986181"/>
    <w:rsid w:val="009A5D28"/>
    <w:rsid w:val="009A64A5"/>
    <w:rsid w:val="009A657D"/>
    <w:rsid w:val="009A6B4D"/>
    <w:rsid w:val="009B09CC"/>
    <w:rsid w:val="009F2A24"/>
    <w:rsid w:val="009F2ECB"/>
    <w:rsid w:val="009F32F2"/>
    <w:rsid w:val="00A11CC5"/>
    <w:rsid w:val="00A21139"/>
    <w:rsid w:val="00A2326C"/>
    <w:rsid w:val="00A26D95"/>
    <w:rsid w:val="00A319F0"/>
    <w:rsid w:val="00A36982"/>
    <w:rsid w:val="00A74D4B"/>
    <w:rsid w:val="00A75E08"/>
    <w:rsid w:val="00A77DC2"/>
    <w:rsid w:val="00A93AB1"/>
    <w:rsid w:val="00A9727F"/>
    <w:rsid w:val="00AA975A"/>
    <w:rsid w:val="00AC0C25"/>
    <w:rsid w:val="00AC6D5F"/>
    <w:rsid w:val="00AD3424"/>
    <w:rsid w:val="00AE62C8"/>
    <w:rsid w:val="00B13003"/>
    <w:rsid w:val="00B1309E"/>
    <w:rsid w:val="00B15E58"/>
    <w:rsid w:val="00B234F4"/>
    <w:rsid w:val="00B2C681"/>
    <w:rsid w:val="00B30355"/>
    <w:rsid w:val="00B30F70"/>
    <w:rsid w:val="00B40BF2"/>
    <w:rsid w:val="00B44DDA"/>
    <w:rsid w:val="00B453A6"/>
    <w:rsid w:val="00B46282"/>
    <w:rsid w:val="00B4F911"/>
    <w:rsid w:val="00B73164"/>
    <w:rsid w:val="00BA4F70"/>
    <w:rsid w:val="00BB69A5"/>
    <w:rsid w:val="00BB7C31"/>
    <w:rsid w:val="00BC1334"/>
    <w:rsid w:val="00BC2218"/>
    <w:rsid w:val="00BC289D"/>
    <w:rsid w:val="00BF18D1"/>
    <w:rsid w:val="00C06091"/>
    <w:rsid w:val="00C15D10"/>
    <w:rsid w:val="00C2380F"/>
    <w:rsid w:val="00C24C93"/>
    <w:rsid w:val="00C25E00"/>
    <w:rsid w:val="00C2E2A8"/>
    <w:rsid w:val="00C3536E"/>
    <w:rsid w:val="00C41AA0"/>
    <w:rsid w:val="00C462AA"/>
    <w:rsid w:val="00C63A73"/>
    <w:rsid w:val="00C72CB8"/>
    <w:rsid w:val="00C7CEDC"/>
    <w:rsid w:val="00C85DDD"/>
    <w:rsid w:val="00C9269B"/>
    <w:rsid w:val="00CA405D"/>
    <w:rsid w:val="00CA43C5"/>
    <w:rsid w:val="00CAEFC5"/>
    <w:rsid w:val="00CB052E"/>
    <w:rsid w:val="00CB24B9"/>
    <w:rsid w:val="00CD262C"/>
    <w:rsid w:val="00CD6625"/>
    <w:rsid w:val="00CE2467"/>
    <w:rsid w:val="00CE42A7"/>
    <w:rsid w:val="00D240AE"/>
    <w:rsid w:val="00D2D3B8"/>
    <w:rsid w:val="00D30D71"/>
    <w:rsid w:val="00D31689"/>
    <w:rsid w:val="00D32680"/>
    <w:rsid w:val="00D4029D"/>
    <w:rsid w:val="00D42AE3"/>
    <w:rsid w:val="00D461C8"/>
    <w:rsid w:val="00D4DA02"/>
    <w:rsid w:val="00D52A00"/>
    <w:rsid w:val="00D56152"/>
    <w:rsid w:val="00D74DAB"/>
    <w:rsid w:val="00D74F67"/>
    <w:rsid w:val="00D77705"/>
    <w:rsid w:val="00D84452"/>
    <w:rsid w:val="00D867BF"/>
    <w:rsid w:val="00DA5B9C"/>
    <w:rsid w:val="00DA5FD6"/>
    <w:rsid w:val="00DB0089"/>
    <w:rsid w:val="00DB6321"/>
    <w:rsid w:val="00DC416E"/>
    <w:rsid w:val="00DD0FFE"/>
    <w:rsid w:val="00DE4BE5"/>
    <w:rsid w:val="00DF87CE"/>
    <w:rsid w:val="00E20F7C"/>
    <w:rsid w:val="00E26FB8"/>
    <w:rsid w:val="00E3BBDC"/>
    <w:rsid w:val="00E5B093"/>
    <w:rsid w:val="00E607F9"/>
    <w:rsid w:val="00E60F3F"/>
    <w:rsid w:val="00E71BEE"/>
    <w:rsid w:val="00EA159A"/>
    <w:rsid w:val="00EA2F91"/>
    <w:rsid w:val="00EA6A79"/>
    <w:rsid w:val="00EB3D77"/>
    <w:rsid w:val="00EB5825"/>
    <w:rsid w:val="00ED2403"/>
    <w:rsid w:val="00ED371A"/>
    <w:rsid w:val="00ED5DB4"/>
    <w:rsid w:val="00EE3BAE"/>
    <w:rsid w:val="00EE443A"/>
    <w:rsid w:val="00EF01A5"/>
    <w:rsid w:val="00EF6C96"/>
    <w:rsid w:val="00EF7F58"/>
    <w:rsid w:val="00EFDCB9"/>
    <w:rsid w:val="00F03632"/>
    <w:rsid w:val="00F0EE94"/>
    <w:rsid w:val="00F12623"/>
    <w:rsid w:val="00F13D29"/>
    <w:rsid w:val="00F2384B"/>
    <w:rsid w:val="00F30464"/>
    <w:rsid w:val="00F36B03"/>
    <w:rsid w:val="00F40809"/>
    <w:rsid w:val="00F4307D"/>
    <w:rsid w:val="00F5433B"/>
    <w:rsid w:val="00F61938"/>
    <w:rsid w:val="00F71A08"/>
    <w:rsid w:val="00F8490E"/>
    <w:rsid w:val="00F92640"/>
    <w:rsid w:val="00FAE40D"/>
    <w:rsid w:val="00FB65E0"/>
    <w:rsid w:val="00FD2CDC"/>
    <w:rsid w:val="00FD2D79"/>
    <w:rsid w:val="00FD3CA6"/>
    <w:rsid w:val="00FEAAB0"/>
    <w:rsid w:val="00FEAFB6"/>
    <w:rsid w:val="00FF2239"/>
    <w:rsid w:val="00FF3F92"/>
    <w:rsid w:val="00FF7345"/>
    <w:rsid w:val="0111B171"/>
    <w:rsid w:val="01145DB1"/>
    <w:rsid w:val="0115C950"/>
    <w:rsid w:val="01171CCF"/>
    <w:rsid w:val="0123DD57"/>
    <w:rsid w:val="012E7D15"/>
    <w:rsid w:val="0134FAF4"/>
    <w:rsid w:val="013CCCB2"/>
    <w:rsid w:val="013E5EB9"/>
    <w:rsid w:val="014AB547"/>
    <w:rsid w:val="014E6024"/>
    <w:rsid w:val="0162428D"/>
    <w:rsid w:val="0168C749"/>
    <w:rsid w:val="0170153F"/>
    <w:rsid w:val="0171F778"/>
    <w:rsid w:val="0173E667"/>
    <w:rsid w:val="01742718"/>
    <w:rsid w:val="0174D841"/>
    <w:rsid w:val="0175ED81"/>
    <w:rsid w:val="017BF0BD"/>
    <w:rsid w:val="017C3361"/>
    <w:rsid w:val="01860211"/>
    <w:rsid w:val="018AC758"/>
    <w:rsid w:val="0192F3E2"/>
    <w:rsid w:val="019953E6"/>
    <w:rsid w:val="01A1E222"/>
    <w:rsid w:val="01A6B3ED"/>
    <w:rsid w:val="01A89477"/>
    <w:rsid w:val="01AFD274"/>
    <w:rsid w:val="01B12F4B"/>
    <w:rsid w:val="01B3062F"/>
    <w:rsid w:val="01B4857F"/>
    <w:rsid w:val="01B50F09"/>
    <w:rsid w:val="01B5D19C"/>
    <w:rsid w:val="01BB56C9"/>
    <w:rsid w:val="01C1A851"/>
    <w:rsid w:val="01CCD118"/>
    <w:rsid w:val="01CF0014"/>
    <w:rsid w:val="01D01491"/>
    <w:rsid w:val="01D08EB7"/>
    <w:rsid w:val="01D2E1E1"/>
    <w:rsid w:val="01D2FD3B"/>
    <w:rsid w:val="01D60A0F"/>
    <w:rsid w:val="01D89216"/>
    <w:rsid w:val="01DF092A"/>
    <w:rsid w:val="01E1A45F"/>
    <w:rsid w:val="01E49C83"/>
    <w:rsid w:val="01EB61C7"/>
    <w:rsid w:val="01EBA5E7"/>
    <w:rsid w:val="01EF5AFE"/>
    <w:rsid w:val="01F946B3"/>
    <w:rsid w:val="01FC186D"/>
    <w:rsid w:val="0200F193"/>
    <w:rsid w:val="020236A8"/>
    <w:rsid w:val="02048751"/>
    <w:rsid w:val="0205C20F"/>
    <w:rsid w:val="020670B6"/>
    <w:rsid w:val="020F4535"/>
    <w:rsid w:val="021373EF"/>
    <w:rsid w:val="0215D19D"/>
    <w:rsid w:val="02218624"/>
    <w:rsid w:val="0224A04B"/>
    <w:rsid w:val="022BC37C"/>
    <w:rsid w:val="0232763D"/>
    <w:rsid w:val="0234AA82"/>
    <w:rsid w:val="023911F4"/>
    <w:rsid w:val="023E9007"/>
    <w:rsid w:val="0242B598"/>
    <w:rsid w:val="0247DA0B"/>
    <w:rsid w:val="0249D35A"/>
    <w:rsid w:val="0254650F"/>
    <w:rsid w:val="02559A07"/>
    <w:rsid w:val="0255BB6F"/>
    <w:rsid w:val="0263C950"/>
    <w:rsid w:val="0265C8F1"/>
    <w:rsid w:val="0266599A"/>
    <w:rsid w:val="026A00C0"/>
    <w:rsid w:val="026BCE26"/>
    <w:rsid w:val="027A6224"/>
    <w:rsid w:val="02886055"/>
    <w:rsid w:val="0292A5B4"/>
    <w:rsid w:val="0293806B"/>
    <w:rsid w:val="0297CCB4"/>
    <w:rsid w:val="02A28AC1"/>
    <w:rsid w:val="02A8EE8D"/>
    <w:rsid w:val="02A9336D"/>
    <w:rsid w:val="02B15536"/>
    <w:rsid w:val="02B54183"/>
    <w:rsid w:val="02B892F1"/>
    <w:rsid w:val="02BA883B"/>
    <w:rsid w:val="02BC1DDB"/>
    <w:rsid w:val="02C6930E"/>
    <w:rsid w:val="02D05797"/>
    <w:rsid w:val="02DD533A"/>
    <w:rsid w:val="02DFC149"/>
    <w:rsid w:val="02E0F59D"/>
    <w:rsid w:val="02E1E12D"/>
    <w:rsid w:val="02E3187A"/>
    <w:rsid w:val="02E6E1AE"/>
    <w:rsid w:val="02E6EB39"/>
    <w:rsid w:val="02EFB257"/>
    <w:rsid w:val="02F0363A"/>
    <w:rsid w:val="02F80415"/>
    <w:rsid w:val="02F88F69"/>
    <w:rsid w:val="02FAF111"/>
    <w:rsid w:val="0304DE14"/>
    <w:rsid w:val="031932F4"/>
    <w:rsid w:val="031AA3CC"/>
    <w:rsid w:val="03257805"/>
    <w:rsid w:val="033B32E6"/>
    <w:rsid w:val="0345B8B5"/>
    <w:rsid w:val="034DD084"/>
    <w:rsid w:val="034E6A93"/>
    <w:rsid w:val="034FDDC9"/>
    <w:rsid w:val="0353DD46"/>
    <w:rsid w:val="03572298"/>
    <w:rsid w:val="03578CB0"/>
    <w:rsid w:val="0358CCA5"/>
    <w:rsid w:val="0360A73D"/>
    <w:rsid w:val="03695619"/>
    <w:rsid w:val="0372605D"/>
    <w:rsid w:val="037B95BC"/>
    <w:rsid w:val="037DED4B"/>
    <w:rsid w:val="037E4CAB"/>
    <w:rsid w:val="03870D00"/>
    <w:rsid w:val="0389F6DD"/>
    <w:rsid w:val="038F397C"/>
    <w:rsid w:val="039D6B34"/>
    <w:rsid w:val="03A4BDD0"/>
    <w:rsid w:val="03A4CDED"/>
    <w:rsid w:val="03A7B970"/>
    <w:rsid w:val="03AC523F"/>
    <w:rsid w:val="03ACC46A"/>
    <w:rsid w:val="03AE17FC"/>
    <w:rsid w:val="03BC2FC1"/>
    <w:rsid w:val="03BDCA68"/>
    <w:rsid w:val="03BE04FB"/>
    <w:rsid w:val="03C0A4D0"/>
    <w:rsid w:val="03C13045"/>
    <w:rsid w:val="03C93A4C"/>
    <w:rsid w:val="03D4AA31"/>
    <w:rsid w:val="03D98C1C"/>
    <w:rsid w:val="03D99DA3"/>
    <w:rsid w:val="03DCEBD7"/>
    <w:rsid w:val="03DE2FFA"/>
    <w:rsid w:val="03DE9A23"/>
    <w:rsid w:val="03E12E2A"/>
    <w:rsid w:val="03E55F20"/>
    <w:rsid w:val="03E5705F"/>
    <w:rsid w:val="03E5F077"/>
    <w:rsid w:val="03E62111"/>
    <w:rsid w:val="03ED2AA8"/>
    <w:rsid w:val="03F4D876"/>
    <w:rsid w:val="03F722C5"/>
    <w:rsid w:val="03F905ED"/>
    <w:rsid w:val="03FC7C3F"/>
    <w:rsid w:val="040476D4"/>
    <w:rsid w:val="0406BC10"/>
    <w:rsid w:val="0406D853"/>
    <w:rsid w:val="040F2C18"/>
    <w:rsid w:val="0413DDBB"/>
    <w:rsid w:val="0415F8C4"/>
    <w:rsid w:val="041C4AFD"/>
    <w:rsid w:val="041F4D76"/>
    <w:rsid w:val="0422818E"/>
    <w:rsid w:val="042778C2"/>
    <w:rsid w:val="04283A43"/>
    <w:rsid w:val="0428EB82"/>
    <w:rsid w:val="042A214D"/>
    <w:rsid w:val="042EC2DA"/>
    <w:rsid w:val="04324319"/>
    <w:rsid w:val="043C49C5"/>
    <w:rsid w:val="043FE202"/>
    <w:rsid w:val="044089ED"/>
    <w:rsid w:val="0447D5CC"/>
    <w:rsid w:val="044E22C1"/>
    <w:rsid w:val="0456F8F6"/>
    <w:rsid w:val="045DDDA6"/>
    <w:rsid w:val="046703F5"/>
    <w:rsid w:val="046B8FB6"/>
    <w:rsid w:val="046F8E1A"/>
    <w:rsid w:val="0470DD26"/>
    <w:rsid w:val="04750C19"/>
    <w:rsid w:val="0475CED5"/>
    <w:rsid w:val="0476C376"/>
    <w:rsid w:val="0477692F"/>
    <w:rsid w:val="047D1C05"/>
    <w:rsid w:val="047F186A"/>
    <w:rsid w:val="04801D58"/>
    <w:rsid w:val="048FD2EB"/>
    <w:rsid w:val="049F9E54"/>
    <w:rsid w:val="04A230A0"/>
    <w:rsid w:val="04A33430"/>
    <w:rsid w:val="04B03109"/>
    <w:rsid w:val="04B1F5EC"/>
    <w:rsid w:val="04C356D4"/>
    <w:rsid w:val="04C5ECB6"/>
    <w:rsid w:val="04CCEAF6"/>
    <w:rsid w:val="04D515BA"/>
    <w:rsid w:val="04DBF7C4"/>
    <w:rsid w:val="04DE137A"/>
    <w:rsid w:val="04DE94A4"/>
    <w:rsid w:val="04F195FC"/>
    <w:rsid w:val="04F7BECD"/>
    <w:rsid w:val="04FB68E4"/>
    <w:rsid w:val="04FF7FB1"/>
    <w:rsid w:val="0510A849"/>
    <w:rsid w:val="0512A070"/>
    <w:rsid w:val="0512AFDA"/>
    <w:rsid w:val="0516A2AE"/>
    <w:rsid w:val="0516CDA0"/>
    <w:rsid w:val="0518BC2E"/>
    <w:rsid w:val="0531D9D8"/>
    <w:rsid w:val="05322A79"/>
    <w:rsid w:val="05371714"/>
    <w:rsid w:val="053CCCB1"/>
    <w:rsid w:val="0547539D"/>
    <w:rsid w:val="054990F7"/>
    <w:rsid w:val="054D7473"/>
    <w:rsid w:val="054FD658"/>
    <w:rsid w:val="0553504D"/>
    <w:rsid w:val="0562E7D8"/>
    <w:rsid w:val="0580F2C8"/>
    <w:rsid w:val="0585CE31"/>
    <w:rsid w:val="058B1B3E"/>
    <w:rsid w:val="058B8BF3"/>
    <w:rsid w:val="058BB9C6"/>
    <w:rsid w:val="0590852B"/>
    <w:rsid w:val="05969CCC"/>
    <w:rsid w:val="059F7179"/>
    <w:rsid w:val="059FA541"/>
    <w:rsid w:val="05A245C0"/>
    <w:rsid w:val="05A9E45A"/>
    <w:rsid w:val="05AAC2BB"/>
    <w:rsid w:val="05B40875"/>
    <w:rsid w:val="05B7005D"/>
    <w:rsid w:val="05BD9772"/>
    <w:rsid w:val="05BDF28B"/>
    <w:rsid w:val="05BE6F7B"/>
    <w:rsid w:val="05C1BB8E"/>
    <w:rsid w:val="05C28CE4"/>
    <w:rsid w:val="05CDC65C"/>
    <w:rsid w:val="05CE8E02"/>
    <w:rsid w:val="05D1FCCD"/>
    <w:rsid w:val="05D3A0DC"/>
    <w:rsid w:val="05D3E5C6"/>
    <w:rsid w:val="05DCE5D9"/>
    <w:rsid w:val="05E4664B"/>
    <w:rsid w:val="05E6C299"/>
    <w:rsid w:val="05E7F570"/>
    <w:rsid w:val="05EA4C83"/>
    <w:rsid w:val="05EAB0CF"/>
    <w:rsid w:val="05EE3480"/>
    <w:rsid w:val="05F83F76"/>
    <w:rsid w:val="05FBAD64"/>
    <w:rsid w:val="05FBB281"/>
    <w:rsid w:val="05FBF22F"/>
    <w:rsid w:val="060BB2D3"/>
    <w:rsid w:val="061BF9C7"/>
    <w:rsid w:val="061D2082"/>
    <w:rsid w:val="06213750"/>
    <w:rsid w:val="062C588E"/>
    <w:rsid w:val="06326D64"/>
    <w:rsid w:val="0632B2EF"/>
    <w:rsid w:val="06360364"/>
    <w:rsid w:val="063BD702"/>
    <w:rsid w:val="06506EDB"/>
    <w:rsid w:val="0650C54B"/>
    <w:rsid w:val="0652DF89"/>
    <w:rsid w:val="06532C2F"/>
    <w:rsid w:val="06556AB5"/>
    <w:rsid w:val="065E1411"/>
    <w:rsid w:val="065E6A6C"/>
    <w:rsid w:val="06606DD8"/>
    <w:rsid w:val="06641218"/>
    <w:rsid w:val="06679169"/>
    <w:rsid w:val="06692175"/>
    <w:rsid w:val="066C2103"/>
    <w:rsid w:val="067AC0F9"/>
    <w:rsid w:val="068A5D09"/>
    <w:rsid w:val="06926290"/>
    <w:rsid w:val="06938D8F"/>
    <w:rsid w:val="06961646"/>
    <w:rsid w:val="069A7022"/>
    <w:rsid w:val="069E8FF8"/>
    <w:rsid w:val="069FE36E"/>
    <w:rsid w:val="06A3778B"/>
    <w:rsid w:val="06A406E9"/>
    <w:rsid w:val="06A90D8D"/>
    <w:rsid w:val="06B3C214"/>
    <w:rsid w:val="06B75D98"/>
    <w:rsid w:val="06B93EEA"/>
    <w:rsid w:val="06BABF84"/>
    <w:rsid w:val="06BF406D"/>
    <w:rsid w:val="06C84205"/>
    <w:rsid w:val="06D27CAD"/>
    <w:rsid w:val="06D3204E"/>
    <w:rsid w:val="06D914C9"/>
    <w:rsid w:val="06EB425E"/>
    <w:rsid w:val="06F331AE"/>
    <w:rsid w:val="06F73CC6"/>
    <w:rsid w:val="070B95ED"/>
    <w:rsid w:val="070F8F42"/>
    <w:rsid w:val="07151533"/>
    <w:rsid w:val="072087DD"/>
    <w:rsid w:val="0733D63F"/>
    <w:rsid w:val="0734B8E3"/>
    <w:rsid w:val="073B03F4"/>
    <w:rsid w:val="073BCB05"/>
    <w:rsid w:val="0745EA0B"/>
    <w:rsid w:val="07474DE5"/>
    <w:rsid w:val="074F5C93"/>
    <w:rsid w:val="07523E43"/>
    <w:rsid w:val="07525985"/>
    <w:rsid w:val="075B612B"/>
    <w:rsid w:val="076143C3"/>
    <w:rsid w:val="076232B4"/>
    <w:rsid w:val="07637E91"/>
    <w:rsid w:val="0767AA6E"/>
    <w:rsid w:val="0775381A"/>
    <w:rsid w:val="077CC02A"/>
    <w:rsid w:val="077E3960"/>
    <w:rsid w:val="077E76DD"/>
    <w:rsid w:val="0789FA30"/>
    <w:rsid w:val="078BCB74"/>
    <w:rsid w:val="078CBD71"/>
    <w:rsid w:val="0798CD04"/>
    <w:rsid w:val="079CC3B9"/>
    <w:rsid w:val="07A6D55E"/>
    <w:rsid w:val="07B22BB8"/>
    <w:rsid w:val="07B4DCE3"/>
    <w:rsid w:val="07BB68A9"/>
    <w:rsid w:val="07C48F85"/>
    <w:rsid w:val="07C65CF2"/>
    <w:rsid w:val="07C9B1E6"/>
    <w:rsid w:val="07CDC5D8"/>
    <w:rsid w:val="07D2FC7D"/>
    <w:rsid w:val="07D439FE"/>
    <w:rsid w:val="07D787B8"/>
    <w:rsid w:val="07DA813F"/>
    <w:rsid w:val="07DF9E12"/>
    <w:rsid w:val="07E01AFF"/>
    <w:rsid w:val="07E08D7D"/>
    <w:rsid w:val="07E42272"/>
    <w:rsid w:val="07E69C31"/>
    <w:rsid w:val="07E6F700"/>
    <w:rsid w:val="07ECE754"/>
    <w:rsid w:val="07EF0518"/>
    <w:rsid w:val="07F990BB"/>
    <w:rsid w:val="07FE6A33"/>
    <w:rsid w:val="07FF3BEA"/>
    <w:rsid w:val="0805951B"/>
    <w:rsid w:val="080F45C1"/>
    <w:rsid w:val="081423B9"/>
    <w:rsid w:val="0822610F"/>
    <w:rsid w:val="08325BD7"/>
    <w:rsid w:val="083720DA"/>
    <w:rsid w:val="083D8425"/>
    <w:rsid w:val="0846D9FF"/>
    <w:rsid w:val="08483536"/>
    <w:rsid w:val="084D9AAC"/>
    <w:rsid w:val="084DBF53"/>
    <w:rsid w:val="085ABAD5"/>
    <w:rsid w:val="085FCFDF"/>
    <w:rsid w:val="086F4477"/>
    <w:rsid w:val="0874924C"/>
    <w:rsid w:val="087623D9"/>
    <w:rsid w:val="08789AE5"/>
    <w:rsid w:val="087BEEE4"/>
    <w:rsid w:val="088188E3"/>
    <w:rsid w:val="0886E886"/>
    <w:rsid w:val="0888F8C5"/>
    <w:rsid w:val="088D31F9"/>
    <w:rsid w:val="08924EE6"/>
    <w:rsid w:val="08935E64"/>
    <w:rsid w:val="08952408"/>
    <w:rsid w:val="0896FED6"/>
    <w:rsid w:val="08971154"/>
    <w:rsid w:val="089C4817"/>
    <w:rsid w:val="089C7BDF"/>
    <w:rsid w:val="089F69CA"/>
    <w:rsid w:val="08A17F20"/>
    <w:rsid w:val="08A3A69F"/>
    <w:rsid w:val="08A65F47"/>
    <w:rsid w:val="08AC66E7"/>
    <w:rsid w:val="08AE8673"/>
    <w:rsid w:val="08B69DA8"/>
    <w:rsid w:val="08BED8A5"/>
    <w:rsid w:val="08C22E64"/>
    <w:rsid w:val="08C6B4E3"/>
    <w:rsid w:val="08C97735"/>
    <w:rsid w:val="08CAECE5"/>
    <w:rsid w:val="08CB72B6"/>
    <w:rsid w:val="08D7EB98"/>
    <w:rsid w:val="08D9251A"/>
    <w:rsid w:val="08E30A24"/>
    <w:rsid w:val="08F21E6D"/>
    <w:rsid w:val="08F6AFB6"/>
    <w:rsid w:val="08F6C807"/>
    <w:rsid w:val="08FA0CF3"/>
    <w:rsid w:val="08FCFBAE"/>
    <w:rsid w:val="0905FE61"/>
    <w:rsid w:val="09087DE2"/>
    <w:rsid w:val="0908D856"/>
    <w:rsid w:val="090A7926"/>
    <w:rsid w:val="090BC782"/>
    <w:rsid w:val="09108B33"/>
    <w:rsid w:val="0912A7FF"/>
    <w:rsid w:val="091B1E95"/>
    <w:rsid w:val="091DA06C"/>
    <w:rsid w:val="091F3CF6"/>
    <w:rsid w:val="092003F3"/>
    <w:rsid w:val="09203BB7"/>
    <w:rsid w:val="0922706D"/>
    <w:rsid w:val="0923EFBE"/>
    <w:rsid w:val="092CAB69"/>
    <w:rsid w:val="0933DDB1"/>
    <w:rsid w:val="093AA697"/>
    <w:rsid w:val="0941FFF2"/>
    <w:rsid w:val="094240E7"/>
    <w:rsid w:val="09514C5F"/>
    <w:rsid w:val="0956B5AE"/>
    <w:rsid w:val="0956C937"/>
    <w:rsid w:val="096123A1"/>
    <w:rsid w:val="0972568C"/>
    <w:rsid w:val="0972A37C"/>
    <w:rsid w:val="09767095"/>
    <w:rsid w:val="0978F8FF"/>
    <w:rsid w:val="09799162"/>
    <w:rsid w:val="097C947E"/>
    <w:rsid w:val="0981E788"/>
    <w:rsid w:val="09861C71"/>
    <w:rsid w:val="098E3060"/>
    <w:rsid w:val="098F4206"/>
    <w:rsid w:val="0993CB35"/>
    <w:rsid w:val="099C3274"/>
    <w:rsid w:val="09A110D1"/>
    <w:rsid w:val="09A22950"/>
    <w:rsid w:val="09A60C05"/>
    <w:rsid w:val="09A68812"/>
    <w:rsid w:val="09A87977"/>
    <w:rsid w:val="09AD089E"/>
    <w:rsid w:val="09B02270"/>
    <w:rsid w:val="09B1CD04"/>
    <w:rsid w:val="09B7BC2A"/>
    <w:rsid w:val="09BA7DB4"/>
    <w:rsid w:val="09BD0E53"/>
    <w:rsid w:val="09C0CA5E"/>
    <w:rsid w:val="09C50479"/>
    <w:rsid w:val="09C53F03"/>
    <w:rsid w:val="09C7FEBC"/>
    <w:rsid w:val="09D2EA06"/>
    <w:rsid w:val="09D7B82E"/>
    <w:rsid w:val="09DEA553"/>
    <w:rsid w:val="09E0EC87"/>
    <w:rsid w:val="09E1FEAC"/>
    <w:rsid w:val="09E2E5ED"/>
    <w:rsid w:val="09E6DD65"/>
    <w:rsid w:val="09F3BF80"/>
    <w:rsid w:val="09F3F6DA"/>
    <w:rsid w:val="09F6DCBF"/>
    <w:rsid w:val="09FA138D"/>
    <w:rsid w:val="09FD2DA7"/>
    <w:rsid w:val="0A008223"/>
    <w:rsid w:val="0A0E1418"/>
    <w:rsid w:val="0A10BFC3"/>
    <w:rsid w:val="0A137A94"/>
    <w:rsid w:val="0A26372F"/>
    <w:rsid w:val="0A2795B7"/>
    <w:rsid w:val="0A28F2F6"/>
    <w:rsid w:val="0A299667"/>
    <w:rsid w:val="0A29BE98"/>
    <w:rsid w:val="0A2B9986"/>
    <w:rsid w:val="0A36D81B"/>
    <w:rsid w:val="0A3A63D7"/>
    <w:rsid w:val="0A3DB0DA"/>
    <w:rsid w:val="0A429605"/>
    <w:rsid w:val="0A44456E"/>
    <w:rsid w:val="0A483819"/>
    <w:rsid w:val="0A49EBF6"/>
    <w:rsid w:val="0A52BDAF"/>
    <w:rsid w:val="0A570097"/>
    <w:rsid w:val="0A5DA1EA"/>
    <w:rsid w:val="0A63AF51"/>
    <w:rsid w:val="0A662C74"/>
    <w:rsid w:val="0A6F5C39"/>
    <w:rsid w:val="0A6F9D0A"/>
    <w:rsid w:val="0A71342C"/>
    <w:rsid w:val="0A7848D0"/>
    <w:rsid w:val="0A7DFC3E"/>
    <w:rsid w:val="0A7ECB36"/>
    <w:rsid w:val="0A81682B"/>
    <w:rsid w:val="0A8B177D"/>
    <w:rsid w:val="0A8DFF5C"/>
    <w:rsid w:val="0A8F7747"/>
    <w:rsid w:val="0A907672"/>
    <w:rsid w:val="0A90C98A"/>
    <w:rsid w:val="0A9125E3"/>
    <w:rsid w:val="0A94D87B"/>
    <w:rsid w:val="0A9B6F76"/>
    <w:rsid w:val="0A9DFAC4"/>
    <w:rsid w:val="0A9E2580"/>
    <w:rsid w:val="0AA3216F"/>
    <w:rsid w:val="0AAC019B"/>
    <w:rsid w:val="0AB4DD2D"/>
    <w:rsid w:val="0AB92676"/>
    <w:rsid w:val="0ABA57E6"/>
    <w:rsid w:val="0ABCD9C5"/>
    <w:rsid w:val="0ABF150D"/>
    <w:rsid w:val="0AC3062B"/>
    <w:rsid w:val="0AC49884"/>
    <w:rsid w:val="0AD2F0D6"/>
    <w:rsid w:val="0AD64D48"/>
    <w:rsid w:val="0ADE0FF8"/>
    <w:rsid w:val="0AE01E60"/>
    <w:rsid w:val="0AE94C80"/>
    <w:rsid w:val="0AF853B3"/>
    <w:rsid w:val="0AFD1F6F"/>
    <w:rsid w:val="0B0320F7"/>
    <w:rsid w:val="0B0373D0"/>
    <w:rsid w:val="0B03F8FA"/>
    <w:rsid w:val="0B05CC0F"/>
    <w:rsid w:val="0B088463"/>
    <w:rsid w:val="0B14F3F0"/>
    <w:rsid w:val="0B1B9A90"/>
    <w:rsid w:val="0B1DAEAB"/>
    <w:rsid w:val="0B2877BA"/>
    <w:rsid w:val="0B289939"/>
    <w:rsid w:val="0B2B0050"/>
    <w:rsid w:val="0B2D1BB0"/>
    <w:rsid w:val="0B3D44A6"/>
    <w:rsid w:val="0B41B512"/>
    <w:rsid w:val="0B430DE5"/>
    <w:rsid w:val="0B43DE83"/>
    <w:rsid w:val="0B4527F5"/>
    <w:rsid w:val="0B45C60B"/>
    <w:rsid w:val="0B4A3EE0"/>
    <w:rsid w:val="0B4DD431"/>
    <w:rsid w:val="0B50D9FF"/>
    <w:rsid w:val="0B61A8F4"/>
    <w:rsid w:val="0B733707"/>
    <w:rsid w:val="0B7B01E4"/>
    <w:rsid w:val="0B7D74F9"/>
    <w:rsid w:val="0B7FCE87"/>
    <w:rsid w:val="0B859163"/>
    <w:rsid w:val="0B927154"/>
    <w:rsid w:val="0B94BA3A"/>
    <w:rsid w:val="0B9A781B"/>
    <w:rsid w:val="0BA22976"/>
    <w:rsid w:val="0BA3B100"/>
    <w:rsid w:val="0BAEED17"/>
    <w:rsid w:val="0BBE5120"/>
    <w:rsid w:val="0BC298B5"/>
    <w:rsid w:val="0BC32CFF"/>
    <w:rsid w:val="0BCAD835"/>
    <w:rsid w:val="0BD005B5"/>
    <w:rsid w:val="0BD3C6DB"/>
    <w:rsid w:val="0BDB7570"/>
    <w:rsid w:val="0BDC8E4A"/>
    <w:rsid w:val="0BE16694"/>
    <w:rsid w:val="0BE44EFC"/>
    <w:rsid w:val="0BE60995"/>
    <w:rsid w:val="0BE861DC"/>
    <w:rsid w:val="0BF8B51B"/>
    <w:rsid w:val="0BFD3255"/>
    <w:rsid w:val="0C00A095"/>
    <w:rsid w:val="0C05E008"/>
    <w:rsid w:val="0C0A0983"/>
    <w:rsid w:val="0C0B8297"/>
    <w:rsid w:val="0C0BBFB6"/>
    <w:rsid w:val="0C114265"/>
    <w:rsid w:val="0C132682"/>
    <w:rsid w:val="0C1391AC"/>
    <w:rsid w:val="0C160D28"/>
    <w:rsid w:val="0C296CDF"/>
    <w:rsid w:val="0C331862"/>
    <w:rsid w:val="0C3967BA"/>
    <w:rsid w:val="0C4212CF"/>
    <w:rsid w:val="0C48F154"/>
    <w:rsid w:val="0C4E6C2D"/>
    <w:rsid w:val="0C525D53"/>
    <w:rsid w:val="0C53C2D9"/>
    <w:rsid w:val="0C58630B"/>
    <w:rsid w:val="0C634796"/>
    <w:rsid w:val="0C685C17"/>
    <w:rsid w:val="0C686B48"/>
    <w:rsid w:val="0C6A3FEF"/>
    <w:rsid w:val="0C6AB40C"/>
    <w:rsid w:val="0C707DBB"/>
    <w:rsid w:val="0C7121B0"/>
    <w:rsid w:val="0C72AE8A"/>
    <w:rsid w:val="0C7A10A9"/>
    <w:rsid w:val="0C83FC43"/>
    <w:rsid w:val="0C869B11"/>
    <w:rsid w:val="0C8DFA89"/>
    <w:rsid w:val="0C8FE39A"/>
    <w:rsid w:val="0C906F07"/>
    <w:rsid w:val="0C99B137"/>
    <w:rsid w:val="0C9B1D81"/>
    <w:rsid w:val="0C9E2772"/>
    <w:rsid w:val="0C9E5DDF"/>
    <w:rsid w:val="0CA1911A"/>
    <w:rsid w:val="0CB5E086"/>
    <w:rsid w:val="0CBE354B"/>
    <w:rsid w:val="0CBEEF9C"/>
    <w:rsid w:val="0CBF25F4"/>
    <w:rsid w:val="0CC064C6"/>
    <w:rsid w:val="0CC0940B"/>
    <w:rsid w:val="0CC73C4D"/>
    <w:rsid w:val="0CD1886E"/>
    <w:rsid w:val="0CD1EB12"/>
    <w:rsid w:val="0CD3889C"/>
    <w:rsid w:val="0CD7C307"/>
    <w:rsid w:val="0CD8D267"/>
    <w:rsid w:val="0CE62F14"/>
    <w:rsid w:val="0CE8A42A"/>
    <w:rsid w:val="0CEC69AA"/>
    <w:rsid w:val="0CF165D0"/>
    <w:rsid w:val="0CF8EECF"/>
    <w:rsid w:val="0CFB1DFD"/>
    <w:rsid w:val="0CFBBCF9"/>
    <w:rsid w:val="0D00471F"/>
    <w:rsid w:val="0D078A95"/>
    <w:rsid w:val="0D078F58"/>
    <w:rsid w:val="0D0BA2B3"/>
    <w:rsid w:val="0D11F960"/>
    <w:rsid w:val="0D190F99"/>
    <w:rsid w:val="0D1CC7E5"/>
    <w:rsid w:val="0D1FDA66"/>
    <w:rsid w:val="0D25E2A3"/>
    <w:rsid w:val="0D260CB9"/>
    <w:rsid w:val="0D28F40A"/>
    <w:rsid w:val="0D310328"/>
    <w:rsid w:val="0D352088"/>
    <w:rsid w:val="0D36DBB4"/>
    <w:rsid w:val="0D3A56EA"/>
    <w:rsid w:val="0D4A2C2A"/>
    <w:rsid w:val="0D4CCFDC"/>
    <w:rsid w:val="0D4DAF74"/>
    <w:rsid w:val="0D524AB3"/>
    <w:rsid w:val="0D527824"/>
    <w:rsid w:val="0D53FAE9"/>
    <w:rsid w:val="0D600BD0"/>
    <w:rsid w:val="0D607AD1"/>
    <w:rsid w:val="0D63665A"/>
    <w:rsid w:val="0D6A4AB3"/>
    <w:rsid w:val="0D6B8D36"/>
    <w:rsid w:val="0D6B9313"/>
    <w:rsid w:val="0D70E27E"/>
    <w:rsid w:val="0D730F11"/>
    <w:rsid w:val="0D7824DC"/>
    <w:rsid w:val="0D7A07DA"/>
    <w:rsid w:val="0D7B7EB4"/>
    <w:rsid w:val="0D9142CA"/>
    <w:rsid w:val="0D95192C"/>
    <w:rsid w:val="0DA11ACF"/>
    <w:rsid w:val="0DB2D074"/>
    <w:rsid w:val="0DB4A3EC"/>
    <w:rsid w:val="0DB81B14"/>
    <w:rsid w:val="0DB8A0EA"/>
    <w:rsid w:val="0DBDEBA6"/>
    <w:rsid w:val="0DBFE9C9"/>
    <w:rsid w:val="0DC57C9A"/>
    <w:rsid w:val="0DD697B5"/>
    <w:rsid w:val="0DDEFD6C"/>
    <w:rsid w:val="0DE27514"/>
    <w:rsid w:val="0DE798FD"/>
    <w:rsid w:val="0DEC0FE7"/>
    <w:rsid w:val="0DECE7B6"/>
    <w:rsid w:val="0DFA486E"/>
    <w:rsid w:val="0DFF0A74"/>
    <w:rsid w:val="0E04629A"/>
    <w:rsid w:val="0E087D4C"/>
    <w:rsid w:val="0E088290"/>
    <w:rsid w:val="0E190D78"/>
    <w:rsid w:val="0E1F0EA8"/>
    <w:rsid w:val="0E225EB0"/>
    <w:rsid w:val="0E267E0C"/>
    <w:rsid w:val="0E36ED09"/>
    <w:rsid w:val="0E3795AA"/>
    <w:rsid w:val="0E3ACEFB"/>
    <w:rsid w:val="0E492A0E"/>
    <w:rsid w:val="0E529B4C"/>
    <w:rsid w:val="0E541EC1"/>
    <w:rsid w:val="0E59037D"/>
    <w:rsid w:val="0E5C327E"/>
    <w:rsid w:val="0E5FE523"/>
    <w:rsid w:val="0E67C221"/>
    <w:rsid w:val="0E6DBC37"/>
    <w:rsid w:val="0E705CBA"/>
    <w:rsid w:val="0E72EC83"/>
    <w:rsid w:val="0E750421"/>
    <w:rsid w:val="0E7DBBB9"/>
    <w:rsid w:val="0E868313"/>
    <w:rsid w:val="0E976CCC"/>
    <w:rsid w:val="0E9CEAD6"/>
    <w:rsid w:val="0E9E3625"/>
    <w:rsid w:val="0EA9AE6E"/>
    <w:rsid w:val="0EB19ADE"/>
    <w:rsid w:val="0EB61546"/>
    <w:rsid w:val="0EBBDECA"/>
    <w:rsid w:val="0EBD19D7"/>
    <w:rsid w:val="0EC68C70"/>
    <w:rsid w:val="0EC7180D"/>
    <w:rsid w:val="0EC777F2"/>
    <w:rsid w:val="0EC9179B"/>
    <w:rsid w:val="0ECAE39A"/>
    <w:rsid w:val="0ECD4EAB"/>
    <w:rsid w:val="0ECE5E84"/>
    <w:rsid w:val="0ED997C7"/>
    <w:rsid w:val="0EDC35A8"/>
    <w:rsid w:val="0EE0A1C4"/>
    <w:rsid w:val="0EE22DC5"/>
    <w:rsid w:val="0EE66089"/>
    <w:rsid w:val="0EE6650D"/>
    <w:rsid w:val="0EEAA9F5"/>
    <w:rsid w:val="0EEC4E75"/>
    <w:rsid w:val="0EFA47CB"/>
    <w:rsid w:val="0EFAFA9C"/>
    <w:rsid w:val="0EFC72C2"/>
    <w:rsid w:val="0EFF60CD"/>
    <w:rsid w:val="0F08F2F9"/>
    <w:rsid w:val="0F0A2EB8"/>
    <w:rsid w:val="0F0CD7CA"/>
    <w:rsid w:val="0F143302"/>
    <w:rsid w:val="0F26F246"/>
    <w:rsid w:val="0F28D7B4"/>
    <w:rsid w:val="0F2E1DCD"/>
    <w:rsid w:val="0F2FE681"/>
    <w:rsid w:val="0F469ADC"/>
    <w:rsid w:val="0F4890A4"/>
    <w:rsid w:val="0F5137A8"/>
    <w:rsid w:val="0F51813E"/>
    <w:rsid w:val="0F53637E"/>
    <w:rsid w:val="0F53E64E"/>
    <w:rsid w:val="0F584FDC"/>
    <w:rsid w:val="0F5937A6"/>
    <w:rsid w:val="0F63BEEB"/>
    <w:rsid w:val="0F66A65F"/>
    <w:rsid w:val="0F6FB74F"/>
    <w:rsid w:val="0F7A82F7"/>
    <w:rsid w:val="0F7D9B8C"/>
    <w:rsid w:val="0F7EAC0B"/>
    <w:rsid w:val="0F7F0489"/>
    <w:rsid w:val="0F801456"/>
    <w:rsid w:val="0F88EBB2"/>
    <w:rsid w:val="0F8F97C6"/>
    <w:rsid w:val="0F9912EB"/>
    <w:rsid w:val="0FA12AEC"/>
    <w:rsid w:val="0FA5388E"/>
    <w:rsid w:val="0FAB8862"/>
    <w:rsid w:val="0FBEE2DF"/>
    <w:rsid w:val="0FC2C764"/>
    <w:rsid w:val="0FC42A46"/>
    <w:rsid w:val="0FC5551C"/>
    <w:rsid w:val="0FC92B03"/>
    <w:rsid w:val="0FC93C9D"/>
    <w:rsid w:val="0FCA4B67"/>
    <w:rsid w:val="0FCCC573"/>
    <w:rsid w:val="0FD8ABA3"/>
    <w:rsid w:val="0FDB3861"/>
    <w:rsid w:val="0FDDBA63"/>
    <w:rsid w:val="0FE13781"/>
    <w:rsid w:val="0FEAD623"/>
    <w:rsid w:val="0FEDFB16"/>
    <w:rsid w:val="0FEF3DC7"/>
    <w:rsid w:val="0FF79110"/>
    <w:rsid w:val="0FF853FC"/>
    <w:rsid w:val="0FFAF8F2"/>
    <w:rsid w:val="0FFB14D4"/>
    <w:rsid w:val="0FFCE136"/>
    <w:rsid w:val="0FFD5FBB"/>
    <w:rsid w:val="1004BA50"/>
    <w:rsid w:val="1005CE1C"/>
    <w:rsid w:val="100BF381"/>
    <w:rsid w:val="100E6569"/>
    <w:rsid w:val="101A8B83"/>
    <w:rsid w:val="101D52B0"/>
    <w:rsid w:val="102D9BF9"/>
    <w:rsid w:val="102DC743"/>
    <w:rsid w:val="1039E849"/>
    <w:rsid w:val="103FBD56"/>
    <w:rsid w:val="104BAB1D"/>
    <w:rsid w:val="1051B731"/>
    <w:rsid w:val="10546605"/>
    <w:rsid w:val="1058F414"/>
    <w:rsid w:val="10605A70"/>
    <w:rsid w:val="1060DCF4"/>
    <w:rsid w:val="1061B217"/>
    <w:rsid w:val="10644DE3"/>
    <w:rsid w:val="10691F82"/>
    <w:rsid w:val="106A9E4B"/>
    <w:rsid w:val="106DB5CD"/>
    <w:rsid w:val="106F48F0"/>
    <w:rsid w:val="10721193"/>
    <w:rsid w:val="1073A97F"/>
    <w:rsid w:val="1081B563"/>
    <w:rsid w:val="108B0C3E"/>
    <w:rsid w:val="108E4740"/>
    <w:rsid w:val="108F882F"/>
    <w:rsid w:val="109CDC0A"/>
    <w:rsid w:val="10A006F5"/>
    <w:rsid w:val="10A47EBA"/>
    <w:rsid w:val="10A9231C"/>
    <w:rsid w:val="10B72BFA"/>
    <w:rsid w:val="10BF794F"/>
    <w:rsid w:val="10C4BCF2"/>
    <w:rsid w:val="10C75B39"/>
    <w:rsid w:val="10CE9651"/>
    <w:rsid w:val="10D46BB5"/>
    <w:rsid w:val="10D696CC"/>
    <w:rsid w:val="10D713D3"/>
    <w:rsid w:val="10DE7F8B"/>
    <w:rsid w:val="10DF6D0D"/>
    <w:rsid w:val="10EEC04A"/>
    <w:rsid w:val="10F20848"/>
    <w:rsid w:val="10F358CB"/>
    <w:rsid w:val="10FC6DB1"/>
    <w:rsid w:val="10FEAB81"/>
    <w:rsid w:val="1108F708"/>
    <w:rsid w:val="1115877A"/>
    <w:rsid w:val="11169038"/>
    <w:rsid w:val="11181553"/>
    <w:rsid w:val="11197BC8"/>
    <w:rsid w:val="111A6F4B"/>
    <w:rsid w:val="111C545B"/>
    <w:rsid w:val="112203E8"/>
    <w:rsid w:val="1132D4D4"/>
    <w:rsid w:val="113492D9"/>
    <w:rsid w:val="11365749"/>
    <w:rsid w:val="113881CF"/>
    <w:rsid w:val="11388CE6"/>
    <w:rsid w:val="113911D2"/>
    <w:rsid w:val="113AA683"/>
    <w:rsid w:val="113B7694"/>
    <w:rsid w:val="113D2C8E"/>
    <w:rsid w:val="114101A1"/>
    <w:rsid w:val="1141DF1F"/>
    <w:rsid w:val="11478FDD"/>
    <w:rsid w:val="1163CB33"/>
    <w:rsid w:val="1164148C"/>
    <w:rsid w:val="11675BB0"/>
    <w:rsid w:val="1170FABC"/>
    <w:rsid w:val="11727F6E"/>
    <w:rsid w:val="11729A33"/>
    <w:rsid w:val="11762662"/>
    <w:rsid w:val="117958AC"/>
    <w:rsid w:val="118A3089"/>
    <w:rsid w:val="118CA1E6"/>
    <w:rsid w:val="1192FAEC"/>
    <w:rsid w:val="1193CF6F"/>
    <w:rsid w:val="1194FC54"/>
    <w:rsid w:val="11973021"/>
    <w:rsid w:val="11992BCA"/>
    <w:rsid w:val="119B7E80"/>
    <w:rsid w:val="119DEE04"/>
    <w:rsid w:val="11A0F94D"/>
    <w:rsid w:val="11A2698B"/>
    <w:rsid w:val="11A2AECA"/>
    <w:rsid w:val="11B46E6A"/>
    <w:rsid w:val="11B81D50"/>
    <w:rsid w:val="11C4116E"/>
    <w:rsid w:val="11C9C3D9"/>
    <w:rsid w:val="11CBDC8B"/>
    <w:rsid w:val="11D4AA85"/>
    <w:rsid w:val="11D4C725"/>
    <w:rsid w:val="11DA4D8D"/>
    <w:rsid w:val="11EA6BB5"/>
    <w:rsid w:val="11ED5B05"/>
    <w:rsid w:val="11F91701"/>
    <w:rsid w:val="11FD02A9"/>
    <w:rsid w:val="12053A5D"/>
    <w:rsid w:val="120D75F1"/>
    <w:rsid w:val="12158E39"/>
    <w:rsid w:val="121CD041"/>
    <w:rsid w:val="121FD332"/>
    <w:rsid w:val="12237DCB"/>
    <w:rsid w:val="1234AC52"/>
    <w:rsid w:val="123E3082"/>
    <w:rsid w:val="123F3651"/>
    <w:rsid w:val="12463B45"/>
    <w:rsid w:val="1246AD62"/>
    <w:rsid w:val="124878B1"/>
    <w:rsid w:val="1248D685"/>
    <w:rsid w:val="1249645E"/>
    <w:rsid w:val="1259D927"/>
    <w:rsid w:val="12661B20"/>
    <w:rsid w:val="126A5794"/>
    <w:rsid w:val="127E4DDA"/>
    <w:rsid w:val="127E606E"/>
    <w:rsid w:val="128242C6"/>
    <w:rsid w:val="128AB6FA"/>
    <w:rsid w:val="128E9DE0"/>
    <w:rsid w:val="129D6D88"/>
    <w:rsid w:val="12A3ADFC"/>
    <w:rsid w:val="12A5B1DF"/>
    <w:rsid w:val="12A5F324"/>
    <w:rsid w:val="12A9E6D7"/>
    <w:rsid w:val="12B2968A"/>
    <w:rsid w:val="12B339D5"/>
    <w:rsid w:val="12B662F0"/>
    <w:rsid w:val="12B72D5A"/>
    <w:rsid w:val="12B9CC06"/>
    <w:rsid w:val="12BA495C"/>
    <w:rsid w:val="12BDE135"/>
    <w:rsid w:val="12D17430"/>
    <w:rsid w:val="12D2C4A4"/>
    <w:rsid w:val="12E4E2B7"/>
    <w:rsid w:val="12E5A5FD"/>
    <w:rsid w:val="12E97E8F"/>
    <w:rsid w:val="12ED2B63"/>
    <w:rsid w:val="12EF7D27"/>
    <w:rsid w:val="12F2292E"/>
    <w:rsid w:val="12F34E1E"/>
    <w:rsid w:val="12F4176F"/>
    <w:rsid w:val="12F931AF"/>
    <w:rsid w:val="12FCA77F"/>
    <w:rsid w:val="12FD08E6"/>
    <w:rsid w:val="12FE88EC"/>
    <w:rsid w:val="12FF88F2"/>
    <w:rsid w:val="1309089E"/>
    <w:rsid w:val="130C1707"/>
    <w:rsid w:val="131033C8"/>
    <w:rsid w:val="13109DB9"/>
    <w:rsid w:val="131451C5"/>
    <w:rsid w:val="131E3094"/>
    <w:rsid w:val="131F1B4C"/>
    <w:rsid w:val="132253FB"/>
    <w:rsid w:val="1327EC25"/>
    <w:rsid w:val="133B730D"/>
    <w:rsid w:val="1344D350"/>
    <w:rsid w:val="1347CD46"/>
    <w:rsid w:val="1348950E"/>
    <w:rsid w:val="1349EE3F"/>
    <w:rsid w:val="135E5823"/>
    <w:rsid w:val="13627D38"/>
    <w:rsid w:val="1364E602"/>
    <w:rsid w:val="13658816"/>
    <w:rsid w:val="13661FA8"/>
    <w:rsid w:val="1368F6BE"/>
    <w:rsid w:val="136B0F0B"/>
    <w:rsid w:val="136EA0E0"/>
    <w:rsid w:val="1370DE46"/>
    <w:rsid w:val="13764FA0"/>
    <w:rsid w:val="137AE18F"/>
    <w:rsid w:val="137D006F"/>
    <w:rsid w:val="137E3717"/>
    <w:rsid w:val="1388CF78"/>
    <w:rsid w:val="1396ABB4"/>
    <w:rsid w:val="139BD36A"/>
    <w:rsid w:val="139C37BC"/>
    <w:rsid w:val="139EFF80"/>
    <w:rsid w:val="13A5B948"/>
    <w:rsid w:val="13ACD12D"/>
    <w:rsid w:val="13B4D2BB"/>
    <w:rsid w:val="13B82E31"/>
    <w:rsid w:val="13B8F477"/>
    <w:rsid w:val="13BA888C"/>
    <w:rsid w:val="13BFECF1"/>
    <w:rsid w:val="13C318E1"/>
    <w:rsid w:val="13C3932A"/>
    <w:rsid w:val="13CBDEB6"/>
    <w:rsid w:val="13D2BF79"/>
    <w:rsid w:val="13D62424"/>
    <w:rsid w:val="13D748DD"/>
    <w:rsid w:val="13E23E21"/>
    <w:rsid w:val="13F41D73"/>
    <w:rsid w:val="13F98233"/>
    <w:rsid w:val="13FFA678"/>
    <w:rsid w:val="1408BC7F"/>
    <w:rsid w:val="140C65D9"/>
    <w:rsid w:val="1413E146"/>
    <w:rsid w:val="14190E8B"/>
    <w:rsid w:val="14227A93"/>
    <w:rsid w:val="142B32C3"/>
    <w:rsid w:val="14322458"/>
    <w:rsid w:val="1435CB6A"/>
    <w:rsid w:val="1437EFAE"/>
    <w:rsid w:val="143A021D"/>
    <w:rsid w:val="144496C0"/>
    <w:rsid w:val="144906EA"/>
    <w:rsid w:val="14587ED1"/>
    <w:rsid w:val="145A913D"/>
    <w:rsid w:val="145B73A1"/>
    <w:rsid w:val="146E94FA"/>
    <w:rsid w:val="14794871"/>
    <w:rsid w:val="147D1870"/>
    <w:rsid w:val="147EC97E"/>
    <w:rsid w:val="1482CEC7"/>
    <w:rsid w:val="14874FAE"/>
    <w:rsid w:val="148DD76A"/>
    <w:rsid w:val="148DFC8C"/>
    <w:rsid w:val="148ED2E9"/>
    <w:rsid w:val="1490F8C5"/>
    <w:rsid w:val="14945A86"/>
    <w:rsid w:val="149C5326"/>
    <w:rsid w:val="14AF58D7"/>
    <w:rsid w:val="14B101C6"/>
    <w:rsid w:val="14B38436"/>
    <w:rsid w:val="14B72DCA"/>
    <w:rsid w:val="14B79992"/>
    <w:rsid w:val="14BA423F"/>
    <w:rsid w:val="14BD1D99"/>
    <w:rsid w:val="14C16DEA"/>
    <w:rsid w:val="14C26BF9"/>
    <w:rsid w:val="14C471CB"/>
    <w:rsid w:val="14C6767E"/>
    <w:rsid w:val="14CD462E"/>
    <w:rsid w:val="14D00F34"/>
    <w:rsid w:val="14D0C04A"/>
    <w:rsid w:val="14D29142"/>
    <w:rsid w:val="14D38919"/>
    <w:rsid w:val="14DDA1B2"/>
    <w:rsid w:val="14E52BC5"/>
    <w:rsid w:val="14E78837"/>
    <w:rsid w:val="14EE1CC9"/>
    <w:rsid w:val="14F1D77C"/>
    <w:rsid w:val="14F469AE"/>
    <w:rsid w:val="14F564DA"/>
    <w:rsid w:val="14FD79C6"/>
    <w:rsid w:val="15023E08"/>
    <w:rsid w:val="15046B80"/>
    <w:rsid w:val="15094205"/>
    <w:rsid w:val="150B1871"/>
    <w:rsid w:val="150BB7F8"/>
    <w:rsid w:val="15164B8F"/>
    <w:rsid w:val="1517A3B0"/>
    <w:rsid w:val="15208F4F"/>
    <w:rsid w:val="152C20A5"/>
    <w:rsid w:val="152F13E7"/>
    <w:rsid w:val="15318A4E"/>
    <w:rsid w:val="153193B5"/>
    <w:rsid w:val="153ABA0E"/>
    <w:rsid w:val="153D7D9B"/>
    <w:rsid w:val="1547777A"/>
    <w:rsid w:val="156B2FD5"/>
    <w:rsid w:val="156D4E38"/>
    <w:rsid w:val="15734A5A"/>
    <w:rsid w:val="15744AC9"/>
    <w:rsid w:val="157A79AC"/>
    <w:rsid w:val="157C1CE2"/>
    <w:rsid w:val="157F7BD5"/>
    <w:rsid w:val="15802DC1"/>
    <w:rsid w:val="1581ED1E"/>
    <w:rsid w:val="15908705"/>
    <w:rsid w:val="15963845"/>
    <w:rsid w:val="159B7E27"/>
    <w:rsid w:val="159E2AEC"/>
    <w:rsid w:val="159E8434"/>
    <w:rsid w:val="15A6A044"/>
    <w:rsid w:val="15A98744"/>
    <w:rsid w:val="15ABA322"/>
    <w:rsid w:val="15AE67FA"/>
    <w:rsid w:val="15AF5419"/>
    <w:rsid w:val="15AFE6CC"/>
    <w:rsid w:val="15AFF12F"/>
    <w:rsid w:val="15B58A79"/>
    <w:rsid w:val="15B65296"/>
    <w:rsid w:val="15B8106C"/>
    <w:rsid w:val="15BCA07A"/>
    <w:rsid w:val="15C49DC8"/>
    <w:rsid w:val="15C4C7B4"/>
    <w:rsid w:val="15C4C7C4"/>
    <w:rsid w:val="15C8599C"/>
    <w:rsid w:val="15CC6643"/>
    <w:rsid w:val="15DC2151"/>
    <w:rsid w:val="15DE199F"/>
    <w:rsid w:val="15E9392F"/>
    <w:rsid w:val="15F1E987"/>
    <w:rsid w:val="15F3A60B"/>
    <w:rsid w:val="15FB5F51"/>
    <w:rsid w:val="16085099"/>
    <w:rsid w:val="1612F543"/>
    <w:rsid w:val="1622DA42"/>
    <w:rsid w:val="162B8F85"/>
    <w:rsid w:val="16311217"/>
    <w:rsid w:val="16364DBA"/>
    <w:rsid w:val="164185F9"/>
    <w:rsid w:val="16474680"/>
    <w:rsid w:val="165CE146"/>
    <w:rsid w:val="165F76D8"/>
    <w:rsid w:val="165FE6F9"/>
    <w:rsid w:val="1667FB5F"/>
    <w:rsid w:val="166A0639"/>
    <w:rsid w:val="166C13AD"/>
    <w:rsid w:val="16791BD4"/>
    <w:rsid w:val="16792CED"/>
    <w:rsid w:val="16869E83"/>
    <w:rsid w:val="1693C420"/>
    <w:rsid w:val="16948710"/>
    <w:rsid w:val="169D5967"/>
    <w:rsid w:val="169E6355"/>
    <w:rsid w:val="16A279CF"/>
    <w:rsid w:val="16A61F6B"/>
    <w:rsid w:val="16B4B174"/>
    <w:rsid w:val="16BAAED9"/>
    <w:rsid w:val="16C515FF"/>
    <w:rsid w:val="16C6541B"/>
    <w:rsid w:val="16D2D26A"/>
    <w:rsid w:val="16D39B2E"/>
    <w:rsid w:val="16E10E57"/>
    <w:rsid w:val="16E86504"/>
    <w:rsid w:val="16EA04E5"/>
    <w:rsid w:val="16EA429C"/>
    <w:rsid w:val="16F12191"/>
    <w:rsid w:val="16F84260"/>
    <w:rsid w:val="16F94403"/>
    <w:rsid w:val="16FA7267"/>
    <w:rsid w:val="17025377"/>
    <w:rsid w:val="170EA3DD"/>
    <w:rsid w:val="17108A14"/>
    <w:rsid w:val="171DA3C7"/>
    <w:rsid w:val="172471A7"/>
    <w:rsid w:val="172A6C27"/>
    <w:rsid w:val="1734D16D"/>
    <w:rsid w:val="17377FE1"/>
    <w:rsid w:val="1738F705"/>
    <w:rsid w:val="17395906"/>
    <w:rsid w:val="173A6227"/>
    <w:rsid w:val="173E04A2"/>
    <w:rsid w:val="174440C2"/>
    <w:rsid w:val="174A7E37"/>
    <w:rsid w:val="174F0046"/>
    <w:rsid w:val="1752935E"/>
    <w:rsid w:val="1753A56B"/>
    <w:rsid w:val="17643986"/>
    <w:rsid w:val="17664343"/>
    <w:rsid w:val="1772999F"/>
    <w:rsid w:val="17739159"/>
    <w:rsid w:val="17747E57"/>
    <w:rsid w:val="17817357"/>
    <w:rsid w:val="1790122E"/>
    <w:rsid w:val="1790FD06"/>
    <w:rsid w:val="1793ED89"/>
    <w:rsid w:val="179BEAE2"/>
    <w:rsid w:val="17AE2C65"/>
    <w:rsid w:val="17AF2E4D"/>
    <w:rsid w:val="17B0FE70"/>
    <w:rsid w:val="17B8B6F4"/>
    <w:rsid w:val="17BAE745"/>
    <w:rsid w:val="17BBA2DA"/>
    <w:rsid w:val="17C18E69"/>
    <w:rsid w:val="17C28164"/>
    <w:rsid w:val="17C8169D"/>
    <w:rsid w:val="17CCB4A7"/>
    <w:rsid w:val="17D0216D"/>
    <w:rsid w:val="17D301BD"/>
    <w:rsid w:val="17D6ABD9"/>
    <w:rsid w:val="17E5E8F4"/>
    <w:rsid w:val="17EC1207"/>
    <w:rsid w:val="17EE3293"/>
    <w:rsid w:val="17F00949"/>
    <w:rsid w:val="17F0C3C3"/>
    <w:rsid w:val="17F586E5"/>
    <w:rsid w:val="18052F13"/>
    <w:rsid w:val="180E6B68"/>
    <w:rsid w:val="18113E8E"/>
    <w:rsid w:val="1820FBE4"/>
    <w:rsid w:val="18224AF5"/>
    <w:rsid w:val="182989E9"/>
    <w:rsid w:val="182EBAC5"/>
    <w:rsid w:val="1831EA7B"/>
    <w:rsid w:val="1832CFA2"/>
    <w:rsid w:val="1837AECE"/>
    <w:rsid w:val="183C18E1"/>
    <w:rsid w:val="18416B63"/>
    <w:rsid w:val="184DF685"/>
    <w:rsid w:val="184FEFAC"/>
    <w:rsid w:val="1850CD7B"/>
    <w:rsid w:val="18601CE6"/>
    <w:rsid w:val="18609DB3"/>
    <w:rsid w:val="18681ECA"/>
    <w:rsid w:val="186D5682"/>
    <w:rsid w:val="186E9A1D"/>
    <w:rsid w:val="187C4DAA"/>
    <w:rsid w:val="187C98CB"/>
    <w:rsid w:val="187D9EDD"/>
    <w:rsid w:val="187DB2D2"/>
    <w:rsid w:val="187F8430"/>
    <w:rsid w:val="18909DCD"/>
    <w:rsid w:val="189C57DB"/>
    <w:rsid w:val="189F7E23"/>
    <w:rsid w:val="18A6C196"/>
    <w:rsid w:val="18A8B624"/>
    <w:rsid w:val="18B4727A"/>
    <w:rsid w:val="18BB241E"/>
    <w:rsid w:val="18C02F2F"/>
    <w:rsid w:val="18C3C18D"/>
    <w:rsid w:val="18CD7CB4"/>
    <w:rsid w:val="18D05EA0"/>
    <w:rsid w:val="18D56C67"/>
    <w:rsid w:val="18EBBFA4"/>
    <w:rsid w:val="18EE3847"/>
    <w:rsid w:val="18FE25C6"/>
    <w:rsid w:val="19037466"/>
    <w:rsid w:val="190CF74E"/>
    <w:rsid w:val="1915BB6E"/>
    <w:rsid w:val="192103D3"/>
    <w:rsid w:val="1926EFD4"/>
    <w:rsid w:val="1927AAFB"/>
    <w:rsid w:val="19285E90"/>
    <w:rsid w:val="19330390"/>
    <w:rsid w:val="1942B591"/>
    <w:rsid w:val="19452C48"/>
    <w:rsid w:val="194A6FFE"/>
    <w:rsid w:val="1952F3F6"/>
    <w:rsid w:val="1956DD20"/>
    <w:rsid w:val="195B2FDC"/>
    <w:rsid w:val="195B409D"/>
    <w:rsid w:val="195FE2E3"/>
    <w:rsid w:val="1965044E"/>
    <w:rsid w:val="1967E597"/>
    <w:rsid w:val="19696B7D"/>
    <w:rsid w:val="196F1EBC"/>
    <w:rsid w:val="197923D2"/>
    <w:rsid w:val="1985FA85"/>
    <w:rsid w:val="19909244"/>
    <w:rsid w:val="19942E94"/>
    <w:rsid w:val="19986192"/>
    <w:rsid w:val="19A144A2"/>
    <w:rsid w:val="19A27ED9"/>
    <w:rsid w:val="19AE51DF"/>
    <w:rsid w:val="19AF0C9C"/>
    <w:rsid w:val="19B1B3AD"/>
    <w:rsid w:val="19B62C46"/>
    <w:rsid w:val="19C61E1D"/>
    <w:rsid w:val="19C97A5B"/>
    <w:rsid w:val="19CB2EF9"/>
    <w:rsid w:val="19D82822"/>
    <w:rsid w:val="19DC71AE"/>
    <w:rsid w:val="19EC5B04"/>
    <w:rsid w:val="19ED6322"/>
    <w:rsid w:val="19ED93BB"/>
    <w:rsid w:val="19EFE170"/>
    <w:rsid w:val="19F61FD0"/>
    <w:rsid w:val="19F63F46"/>
    <w:rsid w:val="19F9FFF6"/>
    <w:rsid w:val="19FDD10B"/>
    <w:rsid w:val="1A0A49F4"/>
    <w:rsid w:val="1A12A5DD"/>
    <w:rsid w:val="1A13086E"/>
    <w:rsid w:val="1A1DF9EF"/>
    <w:rsid w:val="1A2CA00D"/>
    <w:rsid w:val="1A2CDDA7"/>
    <w:rsid w:val="1A2E0630"/>
    <w:rsid w:val="1A35E11C"/>
    <w:rsid w:val="1A3674B1"/>
    <w:rsid w:val="1A3CE46B"/>
    <w:rsid w:val="1A3CE5FA"/>
    <w:rsid w:val="1A404023"/>
    <w:rsid w:val="1A42FEA8"/>
    <w:rsid w:val="1A468FE1"/>
    <w:rsid w:val="1A48FF81"/>
    <w:rsid w:val="1A4E0792"/>
    <w:rsid w:val="1A4E0AD6"/>
    <w:rsid w:val="1A588F88"/>
    <w:rsid w:val="1A5973BC"/>
    <w:rsid w:val="1A5B6B40"/>
    <w:rsid w:val="1A61D92A"/>
    <w:rsid w:val="1A63B67D"/>
    <w:rsid w:val="1A658ADB"/>
    <w:rsid w:val="1A6B25A8"/>
    <w:rsid w:val="1A6D7BA3"/>
    <w:rsid w:val="1A6FAD21"/>
    <w:rsid w:val="1A7B58F9"/>
    <w:rsid w:val="1A7CAACC"/>
    <w:rsid w:val="1A8209F3"/>
    <w:rsid w:val="1A82CF5B"/>
    <w:rsid w:val="1A82D124"/>
    <w:rsid w:val="1A89EE46"/>
    <w:rsid w:val="1A8AB505"/>
    <w:rsid w:val="1A9537A2"/>
    <w:rsid w:val="1A965197"/>
    <w:rsid w:val="1A9FD550"/>
    <w:rsid w:val="1AA260DF"/>
    <w:rsid w:val="1AA3D5A7"/>
    <w:rsid w:val="1AA59B50"/>
    <w:rsid w:val="1AB892DA"/>
    <w:rsid w:val="1ABE6B17"/>
    <w:rsid w:val="1ACE047B"/>
    <w:rsid w:val="1AD01098"/>
    <w:rsid w:val="1AD27CE0"/>
    <w:rsid w:val="1ADC2AAD"/>
    <w:rsid w:val="1ADD782B"/>
    <w:rsid w:val="1AE0BA6F"/>
    <w:rsid w:val="1AE47406"/>
    <w:rsid w:val="1B038917"/>
    <w:rsid w:val="1B061CE4"/>
    <w:rsid w:val="1B077C88"/>
    <w:rsid w:val="1B08FC93"/>
    <w:rsid w:val="1B12918B"/>
    <w:rsid w:val="1B1A81D7"/>
    <w:rsid w:val="1B1E5D81"/>
    <w:rsid w:val="1B2B61AB"/>
    <w:rsid w:val="1B2CD835"/>
    <w:rsid w:val="1B310E1C"/>
    <w:rsid w:val="1B31D57B"/>
    <w:rsid w:val="1B35F45B"/>
    <w:rsid w:val="1B3E8015"/>
    <w:rsid w:val="1B40B407"/>
    <w:rsid w:val="1B4203A9"/>
    <w:rsid w:val="1B432CAE"/>
    <w:rsid w:val="1B45078F"/>
    <w:rsid w:val="1B455909"/>
    <w:rsid w:val="1B462C51"/>
    <w:rsid w:val="1B4A63EB"/>
    <w:rsid w:val="1B553A00"/>
    <w:rsid w:val="1B55711E"/>
    <w:rsid w:val="1B5F5CB8"/>
    <w:rsid w:val="1B6FF639"/>
    <w:rsid w:val="1B71CEB7"/>
    <w:rsid w:val="1B71E1E7"/>
    <w:rsid w:val="1B76D353"/>
    <w:rsid w:val="1B78500A"/>
    <w:rsid w:val="1B78F55D"/>
    <w:rsid w:val="1B7B7D63"/>
    <w:rsid w:val="1B7BB835"/>
    <w:rsid w:val="1B7F116A"/>
    <w:rsid w:val="1B8BE576"/>
    <w:rsid w:val="1B8C6CEB"/>
    <w:rsid w:val="1B9EABC9"/>
    <w:rsid w:val="1BA2686D"/>
    <w:rsid w:val="1BA32A3E"/>
    <w:rsid w:val="1BB16651"/>
    <w:rsid w:val="1BB46CF3"/>
    <w:rsid w:val="1BBCDC09"/>
    <w:rsid w:val="1BBE0136"/>
    <w:rsid w:val="1BC32491"/>
    <w:rsid w:val="1BC9111B"/>
    <w:rsid w:val="1BD58450"/>
    <w:rsid w:val="1BD98263"/>
    <w:rsid w:val="1BDD2004"/>
    <w:rsid w:val="1BE215DD"/>
    <w:rsid w:val="1BE2E3AE"/>
    <w:rsid w:val="1BE3AF40"/>
    <w:rsid w:val="1BE9C779"/>
    <w:rsid w:val="1BEBDC18"/>
    <w:rsid w:val="1BF305BF"/>
    <w:rsid w:val="1BFF661A"/>
    <w:rsid w:val="1C0BD7CF"/>
    <w:rsid w:val="1C113803"/>
    <w:rsid w:val="1C1B8DCC"/>
    <w:rsid w:val="1C20A230"/>
    <w:rsid w:val="1C21BBDD"/>
    <w:rsid w:val="1C2242EE"/>
    <w:rsid w:val="1C240EF3"/>
    <w:rsid w:val="1C293F8B"/>
    <w:rsid w:val="1C2A5D58"/>
    <w:rsid w:val="1C2E70CA"/>
    <w:rsid w:val="1C33DAFB"/>
    <w:rsid w:val="1C3E97BC"/>
    <w:rsid w:val="1C40961B"/>
    <w:rsid w:val="1C4298B1"/>
    <w:rsid w:val="1C42C9F0"/>
    <w:rsid w:val="1C467945"/>
    <w:rsid w:val="1C46F33F"/>
    <w:rsid w:val="1C4E4B2C"/>
    <w:rsid w:val="1C535DEB"/>
    <w:rsid w:val="1C584C54"/>
    <w:rsid w:val="1C67A100"/>
    <w:rsid w:val="1C6944B8"/>
    <w:rsid w:val="1C6EF167"/>
    <w:rsid w:val="1C6F15DC"/>
    <w:rsid w:val="1C7304B9"/>
    <w:rsid w:val="1C7B2DDE"/>
    <w:rsid w:val="1C7CDDDF"/>
    <w:rsid w:val="1C7E87EE"/>
    <w:rsid w:val="1C827D7A"/>
    <w:rsid w:val="1C8A0CCF"/>
    <w:rsid w:val="1C944CE1"/>
    <w:rsid w:val="1CA20745"/>
    <w:rsid w:val="1CA9B7A1"/>
    <w:rsid w:val="1CAEB304"/>
    <w:rsid w:val="1CB07F99"/>
    <w:rsid w:val="1CB50F5A"/>
    <w:rsid w:val="1CB82A02"/>
    <w:rsid w:val="1CC1A78F"/>
    <w:rsid w:val="1CC28CC8"/>
    <w:rsid w:val="1CC8BD1C"/>
    <w:rsid w:val="1CCE8952"/>
    <w:rsid w:val="1CD362AF"/>
    <w:rsid w:val="1CD46DB2"/>
    <w:rsid w:val="1CD6C590"/>
    <w:rsid w:val="1CE21BEB"/>
    <w:rsid w:val="1CE989B5"/>
    <w:rsid w:val="1CEB84B8"/>
    <w:rsid w:val="1CEC554E"/>
    <w:rsid w:val="1CEE84E9"/>
    <w:rsid w:val="1CF39D7D"/>
    <w:rsid w:val="1CF70B90"/>
    <w:rsid w:val="1CF8A4BF"/>
    <w:rsid w:val="1CF95350"/>
    <w:rsid w:val="1D06E86A"/>
    <w:rsid w:val="1D07C1E5"/>
    <w:rsid w:val="1D0AECD0"/>
    <w:rsid w:val="1D230683"/>
    <w:rsid w:val="1D24A643"/>
    <w:rsid w:val="1D299C8C"/>
    <w:rsid w:val="1D4473FD"/>
    <w:rsid w:val="1D47CB3A"/>
    <w:rsid w:val="1D4AD2CD"/>
    <w:rsid w:val="1D52839C"/>
    <w:rsid w:val="1D54B3E6"/>
    <w:rsid w:val="1D57CFC5"/>
    <w:rsid w:val="1D593831"/>
    <w:rsid w:val="1D5A3DCA"/>
    <w:rsid w:val="1D5AA0B2"/>
    <w:rsid w:val="1D5D1B78"/>
    <w:rsid w:val="1D5E979D"/>
    <w:rsid w:val="1D622268"/>
    <w:rsid w:val="1D631957"/>
    <w:rsid w:val="1D6BEB4F"/>
    <w:rsid w:val="1D6CCDC1"/>
    <w:rsid w:val="1D6EA2D3"/>
    <w:rsid w:val="1D704718"/>
    <w:rsid w:val="1D74F035"/>
    <w:rsid w:val="1D7B1F75"/>
    <w:rsid w:val="1D7C514E"/>
    <w:rsid w:val="1D7D7952"/>
    <w:rsid w:val="1D82F66E"/>
    <w:rsid w:val="1D830557"/>
    <w:rsid w:val="1D868CFE"/>
    <w:rsid w:val="1D8CDAFA"/>
    <w:rsid w:val="1D8D65C9"/>
    <w:rsid w:val="1D99E024"/>
    <w:rsid w:val="1D9AC7FC"/>
    <w:rsid w:val="1D9BAD3B"/>
    <w:rsid w:val="1D9BFCFB"/>
    <w:rsid w:val="1D9E6FAD"/>
    <w:rsid w:val="1D9ED3CC"/>
    <w:rsid w:val="1D9EEB19"/>
    <w:rsid w:val="1DA0D74A"/>
    <w:rsid w:val="1DA3CDBA"/>
    <w:rsid w:val="1DA4C742"/>
    <w:rsid w:val="1DA68FDE"/>
    <w:rsid w:val="1DA87887"/>
    <w:rsid w:val="1DA9CA37"/>
    <w:rsid w:val="1DAB4649"/>
    <w:rsid w:val="1DABE100"/>
    <w:rsid w:val="1DB1F93E"/>
    <w:rsid w:val="1DB39540"/>
    <w:rsid w:val="1DBE3396"/>
    <w:rsid w:val="1DC51AD4"/>
    <w:rsid w:val="1DCD059B"/>
    <w:rsid w:val="1DCEB172"/>
    <w:rsid w:val="1DD36236"/>
    <w:rsid w:val="1DE4C4DE"/>
    <w:rsid w:val="1DE5C092"/>
    <w:rsid w:val="1DF0909B"/>
    <w:rsid w:val="1DF22191"/>
    <w:rsid w:val="1DF3EE35"/>
    <w:rsid w:val="1DF41175"/>
    <w:rsid w:val="1DF594FC"/>
    <w:rsid w:val="1DFC53C2"/>
    <w:rsid w:val="1DFE5C81"/>
    <w:rsid w:val="1E0020EE"/>
    <w:rsid w:val="1E06B6E1"/>
    <w:rsid w:val="1E0951EE"/>
    <w:rsid w:val="1E0AE29D"/>
    <w:rsid w:val="1E0BEC2E"/>
    <w:rsid w:val="1E13495B"/>
    <w:rsid w:val="1E19F3A0"/>
    <w:rsid w:val="1E1FE22C"/>
    <w:rsid w:val="1E23364F"/>
    <w:rsid w:val="1E2502E5"/>
    <w:rsid w:val="1E2B0BAE"/>
    <w:rsid w:val="1E2BD704"/>
    <w:rsid w:val="1E2CDF90"/>
    <w:rsid w:val="1E2F01D7"/>
    <w:rsid w:val="1E2F0806"/>
    <w:rsid w:val="1E342B55"/>
    <w:rsid w:val="1E34521B"/>
    <w:rsid w:val="1E5164A7"/>
    <w:rsid w:val="1E518D34"/>
    <w:rsid w:val="1E5CEE48"/>
    <w:rsid w:val="1E60C092"/>
    <w:rsid w:val="1E659B46"/>
    <w:rsid w:val="1E65BB5E"/>
    <w:rsid w:val="1E6608E1"/>
    <w:rsid w:val="1E688234"/>
    <w:rsid w:val="1E6F9C05"/>
    <w:rsid w:val="1E74F20C"/>
    <w:rsid w:val="1E7734AA"/>
    <w:rsid w:val="1E774359"/>
    <w:rsid w:val="1E7C55D5"/>
    <w:rsid w:val="1E7F9F2D"/>
    <w:rsid w:val="1E824781"/>
    <w:rsid w:val="1E84C957"/>
    <w:rsid w:val="1E8A1E38"/>
    <w:rsid w:val="1E9272E0"/>
    <w:rsid w:val="1E93E018"/>
    <w:rsid w:val="1E95B409"/>
    <w:rsid w:val="1EA325F1"/>
    <w:rsid w:val="1EA34F7E"/>
    <w:rsid w:val="1EA367E6"/>
    <w:rsid w:val="1EAFD3E4"/>
    <w:rsid w:val="1EB16938"/>
    <w:rsid w:val="1EB63513"/>
    <w:rsid w:val="1EB735D6"/>
    <w:rsid w:val="1EC13158"/>
    <w:rsid w:val="1EC7B8AF"/>
    <w:rsid w:val="1EC99E0C"/>
    <w:rsid w:val="1ED14C78"/>
    <w:rsid w:val="1ED96EA0"/>
    <w:rsid w:val="1EDCEE5B"/>
    <w:rsid w:val="1EDE024B"/>
    <w:rsid w:val="1EDE586F"/>
    <w:rsid w:val="1EE0F2BF"/>
    <w:rsid w:val="1EECB9C8"/>
    <w:rsid w:val="1EEE1241"/>
    <w:rsid w:val="1EF0BB83"/>
    <w:rsid w:val="1EF46FA2"/>
    <w:rsid w:val="1EFA104E"/>
    <w:rsid w:val="1EFFB6DF"/>
    <w:rsid w:val="1F086008"/>
    <w:rsid w:val="1F12A964"/>
    <w:rsid w:val="1F188E74"/>
    <w:rsid w:val="1F1DD5B3"/>
    <w:rsid w:val="1F236617"/>
    <w:rsid w:val="1F2542A7"/>
    <w:rsid w:val="1F28AC51"/>
    <w:rsid w:val="1F29639A"/>
    <w:rsid w:val="1F37FE1D"/>
    <w:rsid w:val="1F3A078D"/>
    <w:rsid w:val="1F4513AA"/>
    <w:rsid w:val="1F45AB9E"/>
    <w:rsid w:val="1F46344F"/>
    <w:rsid w:val="1F4CF9BB"/>
    <w:rsid w:val="1F4F6795"/>
    <w:rsid w:val="1F551D28"/>
    <w:rsid w:val="1F5C8A3E"/>
    <w:rsid w:val="1F609D95"/>
    <w:rsid w:val="1F625B9D"/>
    <w:rsid w:val="1F64DD98"/>
    <w:rsid w:val="1F6926D5"/>
    <w:rsid w:val="1F8011BA"/>
    <w:rsid w:val="1F82201F"/>
    <w:rsid w:val="1F870903"/>
    <w:rsid w:val="1F8D141F"/>
    <w:rsid w:val="1F8E40ED"/>
    <w:rsid w:val="1F98DDBB"/>
    <w:rsid w:val="1FA94EB1"/>
    <w:rsid w:val="1FADCEEE"/>
    <w:rsid w:val="1FB2ED1B"/>
    <w:rsid w:val="1FB457E6"/>
    <w:rsid w:val="1FB65895"/>
    <w:rsid w:val="1FC4CD4D"/>
    <w:rsid w:val="1FC8ADB2"/>
    <w:rsid w:val="1FCE0EBA"/>
    <w:rsid w:val="1FCED796"/>
    <w:rsid w:val="1FCF3662"/>
    <w:rsid w:val="1FD6A66D"/>
    <w:rsid w:val="1FE2AE6B"/>
    <w:rsid w:val="1FE356DD"/>
    <w:rsid w:val="1FE48E74"/>
    <w:rsid w:val="1FE6F47D"/>
    <w:rsid w:val="1FEF0673"/>
    <w:rsid w:val="1FF21D40"/>
    <w:rsid w:val="1FF3926C"/>
    <w:rsid w:val="1FF5BCD7"/>
    <w:rsid w:val="1FF92DFD"/>
    <w:rsid w:val="1FFE2FA0"/>
    <w:rsid w:val="2003E9F8"/>
    <w:rsid w:val="20170FAB"/>
    <w:rsid w:val="20278FDB"/>
    <w:rsid w:val="2029B555"/>
    <w:rsid w:val="2036FB41"/>
    <w:rsid w:val="2038B824"/>
    <w:rsid w:val="20430DCA"/>
    <w:rsid w:val="204BC47C"/>
    <w:rsid w:val="204E4D7D"/>
    <w:rsid w:val="204FCC56"/>
    <w:rsid w:val="205DEDB6"/>
    <w:rsid w:val="20608936"/>
    <w:rsid w:val="20674CE1"/>
    <w:rsid w:val="206CB042"/>
    <w:rsid w:val="20779FB3"/>
    <w:rsid w:val="20869254"/>
    <w:rsid w:val="2086D57A"/>
    <w:rsid w:val="20870EFD"/>
    <w:rsid w:val="208804E3"/>
    <w:rsid w:val="208A3755"/>
    <w:rsid w:val="20924A5B"/>
    <w:rsid w:val="2098D257"/>
    <w:rsid w:val="20AE30C0"/>
    <w:rsid w:val="20B18D78"/>
    <w:rsid w:val="20B2A8B7"/>
    <w:rsid w:val="20BFE942"/>
    <w:rsid w:val="20C0C472"/>
    <w:rsid w:val="20C18FA2"/>
    <w:rsid w:val="20C73155"/>
    <w:rsid w:val="20C8A375"/>
    <w:rsid w:val="20D45C10"/>
    <w:rsid w:val="20D5B87A"/>
    <w:rsid w:val="20D92E4C"/>
    <w:rsid w:val="20DA245F"/>
    <w:rsid w:val="20DC67A1"/>
    <w:rsid w:val="20E2A2C5"/>
    <w:rsid w:val="20E6D21C"/>
    <w:rsid w:val="20E71BEE"/>
    <w:rsid w:val="20EBEFCB"/>
    <w:rsid w:val="20F05E9B"/>
    <w:rsid w:val="20F85E6A"/>
    <w:rsid w:val="20F8E41E"/>
    <w:rsid w:val="20FFB67B"/>
    <w:rsid w:val="2100C271"/>
    <w:rsid w:val="2108BD10"/>
    <w:rsid w:val="2109BC35"/>
    <w:rsid w:val="21100455"/>
    <w:rsid w:val="211B1CC4"/>
    <w:rsid w:val="211C7DBF"/>
    <w:rsid w:val="2121E135"/>
    <w:rsid w:val="2125839B"/>
    <w:rsid w:val="2128E1D1"/>
    <w:rsid w:val="212A4F49"/>
    <w:rsid w:val="212C976B"/>
    <w:rsid w:val="213067D9"/>
    <w:rsid w:val="21311309"/>
    <w:rsid w:val="213AD731"/>
    <w:rsid w:val="213EB793"/>
    <w:rsid w:val="213EBB30"/>
    <w:rsid w:val="214668BB"/>
    <w:rsid w:val="21474724"/>
    <w:rsid w:val="214B2075"/>
    <w:rsid w:val="214D06B6"/>
    <w:rsid w:val="21560D98"/>
    <w:rsid w:val="2165AEC4"/>
    <w:rsid w:val="21692F27"/>
    <w:rsid w:val="217B46D5"/>
    <w:rsid w:val="217D44AB"/>
    <w:rsid w:val="21843A47"/>
    <w:rsid w:val="218BE059"/>
    <w:rsid w:val="218D9CCD"/>
    <w:rsid w:val="21929EA9"/>
    <w:rsid w:val="21958180"/>
    <w:rsid w:val="21A73BCC"/>
    <w:rsid w:val="21B9F060"/>
    <w:rsid w:val="21BF205B"/>
    <w:rsid w:val="21C121CB"/>
    <w:rsid w:val="21C33C69"/>
    <w:rsid w:val="21C48D0B"/>
    <w:rsid w:val="21C5A8EE"/>
    <w:rsid w:val="21CB65A1"/>
    <w:rsid w:val="21D4B229"/>
    <w:rsid w:val="21D4D5C0"/>
    <w:rsid w:val="21EAB391"/>
    <w:rsid w:val="21F35C1F"/>
    <w:rsid w:val="21F3EE39"/>
    <w:rsid w:val="21F66ECA"/>
    <w:rsid w:val="21F763F8"/>
    <w:rsid w:val="21F8EDC3"/>
    <w:rsid w:val="21F9E1F3"/>
    <w:rsid w:val="220F2C9E"/>
    <w:rsid w:val="2210AA28"/>
    <w:rsid w:val="221225DC"/>
    <w:rsid w:val="22163D04"/>
    <w:rsid w:val="221B1443"/>
    <w:rsid w:val="222216CE"/>
    <w:rsid w:val="22229C8A"/>
    <w:rsid w:val="2223972D"/>
    <w:rsid w:val="222522BD"/>
    <w:rsid w:val="222A8FEF"/>
    <w:rsid w:val="222AED1D"/>
    <w:rsid w:val="222D9E70"/>
    <w:rsid w:val="222DF810"/>
    <w:rsid w:val="22324F93"/>
    <w:rsid w:val="22391514"/>
    <w:rsid w:val="223AAFC1"/>
    <w:rsid w:val="223E8D06"/>
    <w:rsid w:val="223FA749"/>
    <w:rsid w:val="2248764C"/>
    <w:rsid w:val="2259FD90"/>
    <w:rsid w:val="225C61E6"/>
    <w:rsid w:val="2262FC42"/>
    <w:rsid w:val="22655821"/>
    <w:rsid w:val="22674C8D"/>
    <w:rsid w:val="22678224"/>
    <w:rsid w:val="2267F658"/>
    <w:rsid w:val="2271A22E"/>
    <w:rsid w:val="227376A8"/>
    <w:rsid w:val="22777427"/>
    <w:rsid w:val="228031D9"/>
    <w:rsid w:val="2281D8D8"/>
    <w:rsid w:val="2284E73E"/>
    <w:rsid w:val="2288868E"/>
    <w:rsid w:val="2288F8F5"/>
    <w:rsid w:val="228C68AF"/>
    <w:rsid w:val="229277C8"/>
    <w:rsid w:val="2293FA09"/>
    <w:rsid w:val="2294496B"/>
    <w:rsid w:val="2294FA5D"/>
    <w:rsid w:val="22999A7B"/>
    <w:rsid w:val="2299E330"/>
    <w:rsid w:val="22AA7A4F"/>
    <w:rsid w:val="22AD6F12"/>
    <w:rsid w:val="22B80346"/>
    <w:rsid w:val="22BCCBD6"/>
    <w:rsid w:val="22C487CE"/>
    <w:rsid w:val="22C6D1CE"/>
    <w:rsid w:val="22C843F9"/>
    <w:rsid w:val="22C9DAFC"/>
    <w:rsid w:val="22CF69A2"/>
    <w:rsid w:val="22D6EC30"/>
    <w:rsid w:val="22DC845A"/>
    <w:rsid w:val="22E0089C"/>
    <w:rsid w:val="22E1FAC1"/>
    <w:rsid w:val="22E79D3D"/>
    <w:rsid w:val="22EAF903"/>
    <w:rsid w:val="22FDA8BA"/>
    <w:rsid w:val="23090BC4"/>
    <w:rsid w:val="23098DBA"/>
    <w:rsid w:val="2309E42A"/>
    <w:rsid w:val="230D5D7E"/>
    <w:rsid w:val="23181AAC"/>
    <w:rsid w:val="231F732F"/>
    <w:rsid w:val="232D682B"/>
    <w:rsid w:val="23338159"/>
    <w:rsid w:val="23351E35"/>
    <w:rsid w:val="2336B5A1"/>
    <w:rsid w:val="233A1367"/>
    <w:rsid w:val="233EAD07"/>
    <w:rsid w:val="234528EB"/>
    <w:rsid w:val="23476E53"/>
    <w:rsid w:val="23521A91"/>
    <w:rsid w:val="2355B204"/>
    <w:rsid w:val="2355B30D"/>
    <w:rsid w:val="2361583B"/>
    <w:rsid w:val="23805DF3"/>
    <w:rsid w:val="23837301"/>
    <w:rsid w:val="23874E69"/>
    <w:rsid w:val="23889B90"/>
    <w:rsid w:val="23939C80"/>
    <w:rsid w:val="239654B1"/>
    <w:rsid w:val="239BA133"/>
    <w:rsid w:val="23A62205"/>
    <w:rsid w:val="23A8163A"/>
    <w:rsid w:val="23AC8D5D"/>
    <w:rsid w:val="23ACD559"/>
    <w:rsid w:val="23B2A771"/>
    <w:rsid w:val="23C2FFDF"/>
    <w:rsid w:val="23C596EF"/>
    <w:rsid w:val="23CFE36A"/>
    <w:rsid w:val="23D29A64"/>
    <w:rsid w:val="23D66219"/>
    <w:rsid w:val="23E46B99"/>
    <w:rsid w:val="23E4C06C"/>
    <w:rsid w:val="23E9EB93"/>
    <w:rsid w:val="23E9FFBB"/>
    <w:rsid w:val="23EFA775"/>
    <w:rsid w:val="23F588D0"/>
    <w:rsid w:val="23F6E268"/>
    <w:rsid w:val="23FACEF9"/>
    <w:rsid w:val="23FFB94C"/>
    <w:rsid w:val="24058A5D"/>
    <w:rsid w:val="240D99A5"/>
    <w:rsid w:val="240EC740"/>
    <w:rsid w:val="240F025A"/>
    <w:rsid w:val="24132BDC"/>
    <w:rsid w:val="24183844"/>
    <w:rsid w:val="2419F0B0"/>
    <w:rsid w:val="24214D20"/>
    <w:rsid w:val="2423CB62"/>
    <w:rsid w:val="2429BA9E"/>
    <w:rsid w:val="242C77AF"/>
    <w:rsid w:val="242CDD20"/>
    <w:rsid w:val="243004BC"/>
    <w:rsid w:val="24314556"/>
    <w:rsid w:val="243F44AB"/>
    <w:rsid w:val="244410DF"/>
    <w:rsid w:val="244652B7"/>
    <w:rsid w:val="2446CCBC"/>
    <w:rsid w:val="2449ABAF"/>
    <w:rsid w:val="2449C5A7"/>
    <w:rsid w:val="244F765A"/>
    <w:rsid w:val="245F5FAE"/>
    <w:rsid w:val="246ECB55"/>
    <w:rsid w:val="2472386A"/>
    <w:rsid w:val="2474BEA8"/>
    <w:rsid w:val="2478879D"/>
    <w:rsid w:val="247BCACF"/>
    <w:rsid w:val="24884F39"/>
    <w:rsid w:val="249B6441"/>
    <w:rsid w:val="24A7A621"/>
    <w:rsid w:val="24AACC47"/>
    <w:rsid w:val="24ACACF2"/>
    <w:rsid w:val="24ADE1D2"/>
    <w:rsid w:val="24B3701A"/>
    <w:rsid w:val="24B66905"/>
    <w:rsid w:val="24C070C9"/>
    <w:rsid w:val="24C9585C"/>
    <w:rsid w:val="24C9D952"/>
    <w:rsid w:val="24CB71E4"/>
    <w:rsid w:val="24CE5F74"/>
    <w:rsid w:val="24D23AC7"/>
    <w:rsid w:val="24D57814"/>
    <w:rsid w:val="24DA27A3"/>
    <w:rsid w:val="24DAB2C1"/>
    <w:rsid w:val="24DD72DA"/>
    <w:rsid w:val="24E29F13"/>
    <w:rsid w:val="24E673F3"/>
    <w:rsid w:val="24ECB15C"/>
    <w:rsid w:val="2502E375"/>
    <w:rsid w:val="25043D14"/>
    <w:rsid w:val="25057126"/>
    <w:rsid w:val="2519418D"/>
    <w:rsid w:val="251A5A30"/>
    <w:rsid w:val="2535CA01"/>
    <w:rsid w:val="2538DEDB"/>
    <w:rsid w:val="253B80FE"/>
    <w:rsid w:val="25407B41"/>
    <w:rsid w:val="25443997"/>
    <w:rsid w:val="2544A23B"/>
    <w:rsid w:val="25492C77"/>
    <w:rsid w:val="254C6930"/>
    <w:rsid w:val="254DCA03"/>
    <w:rsid w:val="254E2D4A"/>
    <w:rsid w:val="25594A31"/>
    <w:rsid w:val="25600D52"/>
    <w:rsid w:val="2566A057"/>
    <w:rsid w:val="25691808"/>
    <w:rsid w:val="256B4E26"/>
    <w:rsid w:val="256E3F1B"/>
    <w:rsid w:val="2572B8D5"/>
    <w:rsid w:val="2575DA02"/>
    <w:rsid w:val="2577B439"/>
    <w:rsid w:val="257ABB03"/>
    <w:rsid w:val="257B18EE"/>
    <w:rsid w:val="25810B66"/>
    <w:rsid w:val="2581830C"/>
    <w:rsid w:val="258ADB8A"/>
    <w:rsid w:val="258F3270"/>
    <w:rsid w:val="2592FCC4"/>
    <w:rsid w:val="25936987"/>
    <w:rsid w:val="25962264"/>
    <w:rsid w:val="25962DED"/>
    <w:rsid w:val="2598C0D1"/>
    <w:rsid w:val="259ED988"/>
    <w:rsid w:val="25ACA471"/>
    <w:rsid w:val="25AFE238"/>
    <w:rsid w:val="25B45523"/>
    <w:rsid w:val="25B6C48B"/>
    <w:rsid w:val="25B793A0"/>
    <w:rsid w:val="25B7DA05"/>
    <w:rsid w:val="25BAE4C9"/>
    <w:rsid w:val="25BBB046"/>
    <w:rsid w:val="25BD61EF"/>
    <w:rsid w:val="25BE017B"/>
    <w:rsid w:val="25C0BC00"/>
    <w:rsid w:val="25C85219"/>
    <w:rsid w:val="25CB9099"/>
    <w:rsid w:val="25CDD78B"/>
    <w:rsid w:val="25CFC107"/>
    <w:rsid w:val="25D09DF5"/>
    <w:rsid w:val="25D32BC5"/>
    <w:rsid w:val="25DCCB73"/>
    <w:rsid w:val="25E06527"/>
    <w:rsid w:val="25E9C332"/>
    <w:rsid w:val="25EE6CD0"/>
    <w:rsid w:val="25F278CD"/>
    <w:rsid w:val="25F50496"/>
    <w:rsid w:val="25FC2556"/>
    <w:rsid w:val="2618015F"/>
    <w:rsid w:val="261B0A19"/>
    <w:rsid w:val="261FD17C"/>
    <w:rsid w:val="26275A5E"/>
    <w:rsid w:val="262BD9D2"/>
    <w:rsid w:val="26327295"/>
    <w:rsid w:val="263BCECD"/>
    <w:rsid w:val="26454707"/>
    <w:rsid w:val="2645C559"/>
    <w:rsid w:val="2645E2AF"/>
    <w:rsid w:val="2647343A"/>
    <w:rsid w:val="26563961"/>
    <w:rsid w:val="265B6C54"/>
    <w:rsid w:val="265E03D7"/>
    <w:rsid w:val="265F5752"/>
    <w:rsid w:val="2660C771"/>
    <w:rsid w:val="2660E0B3"/>
    <w:rsid w:val="26676A54"/>
    <w:rsid w:val="2667A31D"/>
    <w:rsid w:val="2677E5A7"/>
    <w:rsid w:val="2678863D"/>
    <w:rsid w:val="267A5A3F"/>
    <w:rsid w:val="267F6922"/>
    <w:rsid w:val="26883AFA"/>
    <w:rsid w:val="268A54D4"/>
    <w:rsid w:val="2693BE3C"/>
    <w:rsid w:val="2697BFDF"/>
    <w:rsid w:val="269E4444"/>
    <w:rsid w:val="26AB60BB"/>
    <w:rsid w:val="26B10100"/>
    <w:rsid w:val="26B26153"/>
    <w:rsid w:val="26BA77D9"/>
    <w:rsid w:val="26BE2020"/>
    <w:rsid w:val="26C34B89"/>
    <w:rsid w:val="26C36514"/>
    <w:rsid w:val="26C3F2B3"/>
    <w:rsid w:val="26C4BA76"/>
    <w:rsid w:val="26C8DA93"/>
    <w:rsid w:val="26CA5898"/>
    <w:rsid w:val="26DCC440"/>
    <w:rsid w:val="26E41D85"/>
    <w:rsid w:val="26E78ADE"/>
    <w:rsid w:val="26EBE1C3"/>
    <w:rsid w:val="26EE0BFA"/>
    <w:rsid w:val="26F14856"/>
    <w:rsid w:val="26FB777A"/>
    <w:rsid w:val="26FC3EFF"/>
    <w:rsid w:val="26FE3CC8"/>
    <w:rsid w:val="26FED364"/>
    <w:rsid w:val="27030BB5"/>
    <w:rsid w:val="27081DF7"/>
    <w:rsid w:val="2714E822"/>
    <w:rsid w:val="2723EF3B"/>
    <w:rsid w:val="2728687E"/>
    <w:rsid w:val="272903C8"/>
    <w:rsid w:val="2729B65D"/>
    <w:rsid w:val="272DF564"/>
    <w:rsid w:val="2734A1CD"/>
    <w:rsid w:val="273AAAC1"/>
    <w:rsid w:val="273B29BA"/>
    <w:rsid w:val="273F1524"/>
    <w:rsid w:val="27451755"/>
    <w:rsid w:val="27459C83"/>
    <w:rsid w:val="274B4B9D"/>
    <w:rsid w:val="275729C8"/>
    <w:rsid w:val="2759ACE9"/>
    <w:rsid w:val="275B0BBF"/>
    <w:rsid w:val="27613969"/>
    <w:rsid w:val="27631450"/>
    <w:rsid w:val="276395DD"/>
    <w:rsid w:val="2775CBDF"/>
    <w:rsid w:val="27764978"/>
    <w:rsid w:val="27777ED5"/>
    <w:rsid w:val="277780DA"/>
    <w:rsid w:val="2782CF4B"/>
    <w:rsid w:val="278422F8"/>
    <w:rsid w:val="2788625F"/>
    <w:rsid w:val="2788A4E9"/>
    <w:rsid w:val="278BDD65"/>
    <w:rsid w:val="279D60B9"/>
    <w:rsid w:val="27A0D4C6"/>
    <w:rsid w:val="27A3B318"/>
    <w:rsid w:val="27A65317"/>
    <w:rsid w:val="27A91404"/>
    <w:rsid w:val="27AD7A37"/>
    <w:rsid w:val="27AF3363"/>
    <w:rsid w:val="27B0C285"/>
    <w:rsid w:val="27B1B6F4"/>
    <w:rsid w:val="27B23E28"/>
    <w:rsid w:val="27B52233"/>
    <w:rsid w:val="27B81EE4"/>
    <w:rsid w:val="27B86FE5"/>
    <w:rsid w:val="27BC43D7"/>
    <w:rsid w:val="27C1DDF5"/>
    <w:rsid w:val="27CD70F8"/>
    <w:rsid w:val="27DD4D66"/>
    <w:rsid w:val="27E62526"/>
    <w:rsid w:val="27E92BF3"/>
    <w:rsid w:val="27EE1C49"/>
    <w:rsid w:val="27EFDAA6"/>
    <w:rsid w:val="27F1911E"/>
    <w:rsid w:val="27F1E73E"/>
    <w:rsid w:val="27F6442E"/>
    <w:rsid w:val="27FA2B47"/>
    <w:rsid w:val="27FB24CA"/>
    <w:rsid w:val="28002906"/>
    <w:rsid w:val="280527F7"/>
    <w:rsid w:val="280AA139"/>
    <w:rsid w:val="280C7B2E"/>
    <w:rsid w:val="28111853"/>
    <w:rsid w:val="2814BC1A"/>
    <w:rsid w:val="28171813"/>
    <w:rsid w:val="28188580"/>
    <w:rsid w:val="2831A729"/>
    <w:rsid w:val="2833112A"/>
    <w:rsid w:val="28334D65"/>
    <w:rsid w:val="28370647"/>
    <w:rsid w:val="283FD67C"/>
    <w:rsid w:val="284482F7"/>
    <w:rsid w:val="28449382"/>
    <w:rsid w:val="284A7EF2"/>
    <w:rsid w:val="285D8D8C"/>
    <w:rsid w:val="2864EAAF"/>
    <w:rsid w:val="2868DE0D"/>
    <w:rsid w:val="2868E535"/>
    <w:rsid w:val="286AEEDE"/>
    <w:rsid w:val="287864D1"/>
    <w:rsid w:val="2879286B"/>
    <w:rsid w:val="287C26EB"/>
    <w:rsid w:val="287D7FF3"/>
    <w:rsid w:val="287E1A5E"/>
    <w:rsid w:val="288B8446"/>
    <w:rsid w:val="288FA8EC"/>
    <w:rsid w:val="28946716"/>
    <w:rsid w:val="289674F7"/>
    <w:rsid w:val="28A1FB5F"/>
    <w:rsid w:val="28A3BFD2"/>
    <w:rsid w:val="28A432FD"/>
    <w:rsid w:val="28A6388E"/>
    <w:rsid w:val="28A7A132"/>
    <w:rsid w:val="28AA6D63"/>
    <w:rsid w:val="28AC94CC"/>
    <w:rsid w:val="28ADB1D4"/>
    <w:rsid w:val="28B21A11"/>
    <w:rsid w:val="28B29684"/>
    <w:rsid w:val="28BCAB52"/>
    <w:rsid w:val="28BDE3BE"/>
    <w:rsid w:val="28C1A9D5"/>
    <w:rsid w:val="28C42098"/>
    <w:rsid w:val="28CA3036"/>
    <w:rsid w:val="28CC692D"/>
    <w:rsid w:val="28CC6A5C"/>
    <w:rsid w:val="28CF4A85"/>
    <w:rsid w:val="28D8823C"/>
    <w:rsid w:val="28D9772D"/>
    <w:rsid w:val="28DBA257"/>
    <w:rsid w:val="28E0BF01"/>
    <w:rsid w:val="28E3CF21"/>
    <w:rsid w:val="28E3F487"/>
    <w:rsid w:val="28E758B7"/>
    <w:rsid w:val="28EB1CEC"/>
    <w:rsid w:val="28EC45B1"/>
    <w:rsid w:val="28EDC98A"/>
    <w:rsid w:val="28F023FD"/>
    <w:rsid w:val="28F662B7"/>
    <w:rsid w:val="28F7598F"/>
    <w:rsid w:val="29016897"/>
    <w:rsid w:val="29035875"/>
    <w:rsid w:val="29121DF0"/>
    <w:rsid w:val="2915FB2A"/>
    <w:rsid w:val="29180D05"/>
    <w:rsid w:val="292702A6"/>
    <w:rsid w:val="2930F686"/>
    <w:rsid w:val="29425B22"/>
    <w:rsid w:val="29453E6C"/>
    <w:rsid w:val="294594DE"/>
    <w:rsid w:val="295BB4CB"/>
    <w:rsid w:val="295C6328"/>
    <w:rsid w:val="2960A5D5"/>
    <w:rsid w:val="2965EEC9"/>
    <w:rsid w:val="296B5D39"/>
    <w:rsid w:val="2971AEA7"/>
    <w:rsid w:val="29781B3D"/>
    <w:rsid w:val="2979280A"/>
    <w:rsid w:val="2979D5B5"/>
    <w:rsid w:val="297C8E90"/>
    <w:rsid w:val="2980D184"/>
    <w:rsid w:val="29853BCA"/>
    <w:rsid w:val="298A6AFA"/>
    <w:rsid w:val="298B5855"/>
    <w:rsid w:val="298CE5D4"/>
    <w:rsid w:val="2991A47A"/>
    <w:rsid w:val="2991D92D"/>
    <w:rsid w:val="2994C1A3"/>
    <w:rsid w:val="2995CE1C"/>
    <w:rsid w:val="299C9914"/>
    <w:rsid w:val="299EB81C"/>
    <w:rsid w:val="299F3712"/>
    <w:rsid w:val="29A991CD"/>
    <w:rsid w:val="29AC21DD"/>
    <w:rsid w:val="29AF542F"/>
    <w:rsid w:val="29AFFBBC"/>
    <w:rsid w:val="29B106FF"/>
    <w:rsid w:val="29B547DC"/>
    <w:rsid w:val="29B71E10"/>
    <w:rsid w:val="29B75F0B"/>
    <w:rsid w:val="29BE1BD8"/>
    <w:rsid w:val="29BE9D8D"/>
    <w:rsid w:val="29C166C3"/>
    <w:rsid w:val="29C21A56"/>
    <w:rsid w:val="29C47F41"/>
    <w:rsid w:val="29C8CD7D"/>
    <w:rsid w:val="29C941D7"/>
    <w:rsid w:val="29CC9955"/>
    <w:rsid w:val="29D3AAD9"/>
    <w:rsid w:val="29DA53F5"/>
    <w:rsid w:val="29E89AF7"/>
    <w:rsid w:val="29EF8860"/>
    <w:rsid w:val="29F7C947"/>
    <w:rsid w:val="29FC72ED"/>
    <w:rsid w:val="2A050EAA"/>
    <w:rsid w:val="2A0A8D0A"/>
    <w:rsid w:val="2A12D5A8"/>
    <w:rsid w:val="2A14C361"/>
    <w:rsid w:val="2A1E0A99"/>
    <w:rsid w:val="2A2868AA"/>
    <w:rsid w:val="2A306AA1"/>
    <w:rsid w:val="2A355328"/>
    <w:rsid w:val="2A3D8D0E"/>
    <w:rsid w:val="2A43F4C6"/>
    <w:rsid w:val="2A4AB270"/>
    <w:rsid w:val="2A4C3DC1"/>
    <w:rsid w:val="2A4C9D7A"/>
    <w:rsid w:val="2A52F290"/>
    <w:rsid w:val="2A568448"/>
    <w:rsid w:val="2A56ED1A"/>
    <w:rsid w:val="2A5866D4"/>
    <w:rsid w:val="2A59DA4C"/>
    <w:rsid w:val="2A5EB192"/>
    <w:rsid w:val="2A5FA72C"/>
    <w:rsid w:val="2A5FC9B1"/>
    <w:rsid w:val="2A698666"/>
    <w:rsid w:val="2A69AA86"/>
    <w:rsid w:val="2A6C2A0B"/>
    <w:rsid w:val="2A6FD912"/>
    <w:rsid w:val="2A71DEC8"/>
    <w:rsid w:val="2A7556D1"/>
    <w:rsid w:val="2A79CB60"/>
    <w:rsid w:val="2A84F5ED"/>
    <w:rsid w:val="2A8B05CF"/>
    <w:rsid w:val="2A8C24FD"/>
    <w:rsid w:val="2A8CDAEE"/>
    <w:rsid w:val="2A948F9B"/>
    <w:rsid w:val="2A9A9A58"/>
    <w:rsid w:val="2AA02649"/>
    <w:rsid w:val="2AA556C2"/>
    <w:rsid w:val="2AA9D604"/>
    <w:rsid w:val="2AAE3BE0"/>
    <w:rsid w:val="2AAE571B"/>
    <w:rsid w:val="2AB89F6B"/>
    <w:rsid w:val="2ABC7D8A"/>
    <w:rsid w:val="2ABF6FAC"/>
    <w:rsid w:val="2AC62162"/>
    <w:rsid w:val="2ACF1517"/>
    <w:rsid w:val="2ACFA068"/>
    <w:rsid w:val="2AD1D2DA"/>
    <w:rsid w:val="2AD36C6F"/>
    <w:rsid w:val="2AD89FF6"/>
    <w:rsid w:val="2ADDA01E"/>
    <w:rsid w:val="2ADDB3B4"/>
    <w:rsid w:val="2AE15F06"/>
    <w:rsid w:val="2AE32BF1"/>
    <w:rsid w:val="2AE52C29"/>
    <w:rsid w:val="2AE64521"/>
    <w:rsid w:val="2AE76C9A"/>
    <w:rsid w:val="2AE7939A"/>
    <w:rsid w:val="2AF1325C"/>
    <w:rsid w:val="2AF1FA5F"/>
    <w:rsid w:val="2AF858CF"/>
    <w:rsid w:val="2AF8E486"/>
    <w:rsid w:val="2AF9FCEC"/>
    <w:rsid w:val="2AFD96EF"/>
    <w:rsid w:val="2AFFEC89"/>
    <w:rsid w:val="2B03F029"/>
    <w:rsid w:val="2B0B41DC"/>
    <w:rsid w:val="2B0B8B5C"/>
    <w:rsid w:val="2B0C99CB"/>
    <w:rsid w:val="2B1993CF"/>
    <w:rsid w:val="2B1EE144"/>
    <w:rsid w:val="2B2756F5"/>
    <w:rsid w:val="2B2F4A55"/>
    <w:rsid w:val="2B3609CD"/>
    <w:rsid w:val="2B361D90"/>
    <w:rsid w:val="2B412E67"/>
    <w:rsid w:val="2B46256F"/>
    <w:rsid w:val="2B468732"/>
    <w:rsid w:val="2B49603B"/>
    <w:rsid w:val="2B664C79"/>
    <w:rsid w:val="2B70E329"/>
    <w:rsid w:val="2B7998CA"/>
    <w:rsid w:val="2B7F43F1"/>
    <w:rsid w:val="2B8B8CA0"/>
    <w:rsid w:val="2B949CFB"/>
    <w:rsid w:val="2B9E0BC7"/>
    <w:rsid w:val="2BA3F907"/>
    <w:rsid w:val="2BAAA617"/>
    <w:rsid w:val="2BB17F99"/>
    <w:rsid w:val="2BB307ED"/>
    <w:rsid w:val="2BBF8624"/>
    <w:rsid w:val="2BCA00A9"/>
    <w:rsid w:val="2BCEB30C"/>
    <w:rsid w:val="2BDEBB7A"/>
    <w:rsid w:val="2BDFCC93"/>
    <w:rsid w:val="2BE0E840"/>
    <w:rsid w:val="2BE66384"/>
    <w:rsid w:val="2BE77C63"/>
    <w:rsid w:val="2BEB0BF4"/>
    <w:rsid w:val="2BF040BC"/>
    <w:rsid w:val="2BF12849"/>
    <w:rsid w:val="2BF2E98E"/>
    <w:rsid w:val="2C03AEEA"/>
    <w:rsid w:val="2C03DA50"/>
    <w:rsid w:val="2C0D578E"/>
    <w:rsid w:val="2C0F0878"/>
    <w:rsid w:val="2C14C510"/>
    <w:rsid w:val="2C17F935"/>
    <w:rsid w:val="2C1CF6CE"/>
    <w:rsid w:val="2C28E888"/>
    <w:rsid w:val="2C2D63B9"/>
    <w:rsid w:val="2C2E4AB2"/>
    <w:rsid w:val="2C2EAEE2"/>
    <w:rsid w:val="2C33F14E"/>
    <w:rsid w:val="2C3F3939"/>
    <w:rsid w:val="2C40432A"/>
    <w:rsid w:val="2C404CBE"/>
    <w:rsid w:val="2C48F69F"/>
    <w:rsid w:val="2C4D8F9E"/>
    <w:rsid w:val="2C4FF362"/>
    <w:rsid w:val="2C5075BD"/>
    <w:rsid w:val="2C553FB1"/>
    <w:rsid w:val="2C723B91"/>
    <w:rsid w:val="2C7F2AF9"/>
    <w:rsid w:val="2C8FF8FF"/>
    <w:rsid w:val="2C944538"/>
    <w:rsid w:val="2C94E5D7"/>
    <w:rsid w:val="2C9696B9"/>
    <w:rsid w:val="2C9DC13F"/>
    <w:rsid w:val="2C9DD928"/>
    <w:rsid w:val="2CA0A630"/>
    <w:rsid w:val="2CA0D03A"/>
    <w:rsid w:val="2CA2F4E4"/>
    <w:rsid w:val="2CA583D0"/>
    <w:rsid w:val="2CB0F143"/>
    <w:rsid w:val="2CB26132"/>
    <w:rsid w:val="2CBBF1B9"/>
    <w:rsid w:val="2CC0936E"/>
    <w:rsid w:val="2CD9478C"/>
    <w:rsid w:val="2CDE74FB"/>
    <w:rsid w:val="2CE2C78F"/>
    <w:rsid w:val="2CE3EAF5"/>
    <w:rsid w:val="2CE5E85F"/>
    <w:rsid w:val="2CE75720"/>
    <w:rsid w:val="2CE858F6"/>
    <w:rsid w:val="2CEACFB2"/>
    <w:rsid w:val="2CEE3F3A"/>
    <w:rsid w:val="2CF22767"/>
    <w:rsid w:val="2CF8BBEE"/>
    <w:rsid w:val="2CFAEA01"/>
    <w:rsid w:val="2CFB6A9B"/>
    <w:rsid w:val="2CFD7069"/>
    <w:rsid w:val="2CFFE4FE"/>
    <w:rsid w:val="2D095068"/>
    <w:rsid w:val="2D12BA32"/>
    <w:rsid w:val="2D13628A"/>
    <w:rsid w:val="2D18C94C"/>
    <w:rsid w:val="2D1EEA89"/>
    <w:rsid w:val="2D2864DB"/>
    <w:rsid w:val="2D35974D"/>
    <w:rsid w:val="2D3E9162"/>
    <w:rsid w:val="2D485ECD"/>
    <w:rsid w:val="2D4B343D"/>
    <w:rsid w:val="2D503AA0"/>
    <w:rsid w:val="2D5189D1"/>
    <w:rsid w:val="2D53F58A"/>
    <w:rsid w:val="2D55222D"/>
    <w:rsid w:val="2D658D15"/>
    <w:rsid w:val="2D6A2CB0"/>
    <w:rsid w:val="2D6C6035"/>
    <w:rsid w:val="2D6D872B"/>
    <w:rsid w:val="2D755039"/>
    <w:rsid w:val="2D763BD2"/>
    <w:rsid w:val="2D771435"/>
    <w:rsid w:val="2D82DCC5"/>
    <w:rsid w:val="2D851F14"/>
    <w:rsid w:val="2D8E1520"/>
    <w:rsid w:val="2D900E52"/>
    <w:rsid w:val="2D94FB01"/>
    <w:rsid w:val="2DA48E08"/>
    <w:rsid w:val="2DA68A26"/>
    <w:rsid w:val="2DA692F5"/>
    <w:rsid w:val="2DA6A1CC"/>
    <w:rsid w:val="2DA81844"/>
    <w:rsid w:val="2DAFEBCB"/>
    <w:rsid w:val="2DB18E76"/>
    <w:rsid w:val="2DB2E254"/>
    <w:rsid w:val="2DB95DDD"/>
    <w:rsid w:val="2DC596BF"/>
    <w:rsid w:val="2DC827FA"/>
    <w:rsid w:val="2DCC2268"/>
    <w:rsid w:val="2DD1D0DA"/>
    <w:rsid w:val="2DDBE68D"/>
    <w:rsid w:val="2DEA90BF"/>
    <w:rsid w:val="2DF2E7D8"/>
    <w:rsid w:val="2E0513C3"/>
    <w:rsid w:val="2E071CF9"/>
    <w:rsid w:val="2E1474FD"/>
    <w:rsid w:val="2E154017"/>
    <w:rsid w:val="2E1684B8"/>
    <w:rsid w:val="2E17A723"/>
    <w:rsid w:val="2E19F43E"/>
    <w:rsid w:val="2E1A3A51"/>
    <w:rsid w:val="2E1BBD1A"/>
    <w:rsid w:val="2E246281"/>
    <w:rsid w:val="2E258E62"/>
    <w:rsid w:val="2E2642E5"/>
    <w:rsid w:val="2E284540"/>
    <w:rsid w:val="2E2DC7EB"/>
    <w:rsid w:val="2E322126"/>
    <w:rsid w:val="2E325E9E"/>
    <w:rsid w:val="2E4012A8"/>
    <w:rsid w:val="2E448EE0"/>
    <w:rsid w:val="2E44DAD5"/>
    <w:rsid w:val="2E45918F"/>
    <w:rsid w:val="2E47A886"/>
    <w:rsid w:val="2E4E496E"/>
    <w:rsid w:val="2E548FE7"/>
    <w:rsid w:val="2E5DEA39"/>
    <w:rsid w:val="2E61A4B9"/>
    <w:rsid w:val="2E6317D6"/>
    <w:rsid w:val="2E67BA51"/>
    <w:rsid w:val="2E67EB06"/>
    <w:rsid w:val="2E6F7F14"/>
    <w:rsid w:val="2E78FBCA"/>
    <w:rsid w:val="2E7A8982"/>
    <w:rsid w:val="2E7C4791"/>
    <w:rsid w:val="2E7E9D17"/>
    <w:rsid w:val="2E7F7222"/>
    <w:rsid w:val="2E88C8AC"/>
    <w:rsid w:val="2E8C4D75"/>
    <w:rsid w:val="2E8E990D"/>
    <w:rsid w:val="2E8F41D8"/>
    <w:rsid w:val="2E8FCB30"/>
    <w:rsid w:val="2E9052B1"/>
    <w:rsid w:val="2E9839E2"/>
    <w:rsid w:val="2EAB5E09"/>
    <w:rsid w:val="2EB9FD93"/>
    <w:rsid w:val="2ECBC085"/>
    <w:rsid w:val="2ECDC71B"/>
    <w:rsid w:val="2ECEACE1"/>
    <w:rsid w:val="2ED5F739"/>
    <w:rsid w:val="2ED71214"/>
    <w:rsid w:val="2ED9CF3A"/>
    <w:rsid w:val="2EDA8247"/>
    <w:rsid w:val="2EE08A14"/>
    <w:rsid w:val="2EE0AE88"/>
    <w:rsid w:val="2EE0C632"/>
    <w:rsid w:val="2EED3917"/>
    <w:rsid w:val="2EED5BBB"/>
    <w:rsid w:val="2EEE9A35"/>
    <w:rsid w:val="2EF31F99"/>
    <w:rsid w:val="2EF9B443"/>
    <w:rsid w:val="2F05E1D2"/>
    <w:rsid w:val="2F07279F"/>
    <w:rsid w:val="2F0A5025"/>
    <w:rsid w:val="2F0E4F86"/>
    <w:rsid w:val="2F1D5486"/>
    <w:rsid w:val="2F2306DC"/>
    <w:rsid w:val="2F250789"/>
    <w:rsid w:val="2F27CF57"/>
    <w:rsid w:val="2F295CF3"/>
    <w:rsid w:val="2F2A9F7D"/>
    <w:rsid w:val="2F3F6841"/>
    <w:rsid w:val="2F46D47C"/>
    <w:rsid w:val="2F49616E"/>
    <w:rsid w:val="2F68AC0B"/>
    <w:rsid w:val="2F6C290D"/>
    <w:rsid w:val="2F6E9BD7"/>
    <w:rsid w:val="2F6FE349"/>
    <w:rsid w:val="2F70CD61"/>
    <w:rsid w:val="2F7D9BB5"/>
    <w:rsid w:val="2F7F686E"/>
    <w:rsid w:val="2F832646"/>
    <w:rsid w:val="2F880605"/>
    <w:rsid w:val="2F8AEF32"/>
    <w:rsid w:val="2F8C6D96"/>
    <w:rsid w:val="2F9FFB56"/>
    <w:rsid w:val="2FA22D76"/>
    <w:rsid w:val="2FA40EA7"/>
    <w:rsid w:val="2FAA7F04"/>
    <w:rsid w:val="2FADC686"/>
    <w:rsid w:val="2FAFD1B0"/>
    <w:rsid w:val="2FB09686"/>
    <w:rsid w:val="2FB11233"/>
    <w:rsid w:val="2FB30D85"/>
    <w:rsid w:val="2FB4066A"/>
    <w:rsid w:val="2FB7E4F9"/>
    <w:rsid w:val="2FBF97A5"/>
    <w:rsid w:val="2FC045AD"/>
    <w:rsid w:val="2FC8EEF7"/>
    <w:rsid w:val="2FDD6770"/>
    <w:rsid w:val="2FDDD07D"/>
    <w:rsid w:val="2FDF10E6"/>
    <w:rsid w:val="2FE14B2F"/>
    <w:rsid w:val="2FF9EFD8"/>
    <w:rsid w:val="2FFB6AEB"/>
    <w:rsid w:val="30001499"/>
    <w:rsid w:val="30065854"/>
    <w:rsid w:val="300711D4"/>
    <w:rsid w:val="300D8A1E"/>
    <w:rsid w:val="300F3816"/>
    <w:rsid w:val="30169F72"/>
    <w:rsid w:val="30184E19"/>
    <w:rsid w:val="301E1AFF"/>
    <w:rsid w:val="3024CF3D"/>
    <w:rsid w:val="303130D1"/>
    <w:rsid w:val="30389C70"/>
    <w:rsid w:val="303EFAEA"/>
    <w:rsid w:val="304AD161"/>
    <w:rsid w:val="304B1A53"/>
    <w:rsid w:val="304E2007"/>
    <w:rsid w:val="305695CC"/>
    <w:rsid w:val="306100AB"/>
    <w:rsid w:val="30699051"/>
    <w:rsid w:val="3078D2D1"/>
    <w:rsid w:val="3083C378"/>
    <w:rsid w:val="3087594B"/>
    <w:rsid w:val="308E54B3"/>
    <w:rsid w:val="3090EC4C"/>
    <w:rsid w:val="309BF083"/>
    <w:rsid w:val="30A711B4"/>
    <w:rsid w:val="30A7F6CE"/>
    <w:rsid w:val="30AB0681"/>
    <w:rsid w:val="30B5C69E"/>
    <w:rsid w:val="30B9FBFC"/>
    <w:rsid w:val="30BC512C"/>
    <w:rsid w:val="30BCA806"/>
    <w:rsid w:val="30BF4968"/>
    <w:rsid w:val="30C20E3D"/>
    <w:rsid w:val="30C658F5"/>
    <w:rsid w:val="30C98C60"/>
    <w:rsid w:val="30CBF71C"/>
    <w:rsid w:val="30CCBBA4"/>
    <w:rsid w:val="30CCF914"/>
    <w:rsid w:val="30CE3E92"/>
    <w:rsid w:val="30D87B21"/>
    <w:rsid w:val="30DF10A5"/>
    <w:rsid w:val="30E0D007"/>
    <w:rsid w:val="30E9094B"/>
    <w:rsid w:val="3102149A"/>
    <w:rsid w:val="3104576C"/>
    <w:rsid w:val="31061E14"/>
    <w:rsid w:val="310C5F06"/>
    <w:rsid w:val="310C8AAF"/>
    <w:rsid w:val="310E9D58"/>
    <w:rsid w:val="3120657E"/>
    <w:rsid w:val="312FB771"/>
    <w:rsid w:val="313EAB7C"/>
    <w:rsid w:val="3147E3D9"/>
    <w:rsid w:val="31519097"/>
    <w:rsid w:val="3153028F"/>
    <w:rsid w:val="315624E6"/>
    <w:rsid w:val="315AC556"/>
    <w:rsid w:val="315CE0DE"/>
    <w:rsid w:val="315E11C1"/>
    <w:rsid w:val="31648DFE"/>
    <w:rsid w:val="316775AC"/>
    <w:rsid w:val="3176DC13"/>
    <w:rsid w:val="31771FA2"/>
    <w:rsid w:val="3179D605"/>
    <w:rsid w:val="317ACC9D"/>
    <w:rsid w:val="317F92BF"/>
    <w:rsid w:val="31817200"/>
    <w:rsid w:val="3183B424"/>
    <w:rsid w:val="3186568F"/>
    <w:rsid w:val="31871C6F"/>
    <w:rsid w:val="318A9BB5"/>
    <w:rsid w:val="318C786B"/>
    <w:rsid w:val="319250CB"/>
    <w:rsid w:val="3194B2DD"/>
    <w:rsid w:val="319FC49A"/>
    <w:rsid w:val="31A81671"/>
    <w:rsid w:val="31A90A98"/>
    <w:rsid w:val="31A9A1B2"/>
    <w:rsid w:val="31B3DBB7"/>
    <w:rsid w:val="31B7D402"/>
    <w:rsid w:val="31B8A407"/>
    <w:rsid w:val="31B91B26"/>
    <w:rsid w:val="31BC6443"/>
    <w:rsid w:val="31BDE762"/>
    <w:rsid w:val="31C41501"/>
    <w:rsid w:val="31C42926"/>
    <w:rsid w:val="31CE5FF0"/>
    <w:rsid w:val="31D26557"/>
    <w:rsid w:val="31D4A49E"/>
    <w:rsid w:val="31D71DFC"/>
    <w:rsid w:val="31E3D263"/>
    <w:rsid w:val="31E724EC"/>
    <w:rsid w:val="31E75404"/>
    <w:rsid w:val="31EC3E91"/>
    <w:rsid w:val="31F0A5C4"/>
    <w:rsid w:val="31F22C3E"/>
    <w:rsid w:val="31FEDCBF"/>
    <w:rsid w:val="320580B8"/>
    <w:rsid w:val="320A484A"/>
    <w:rsid w:val="320C9A01"/>
    <w:rsid w:val="32158A68"/>
    <w:rsid w:val="3215F441"/>
    <w:rsid w:val="3217A629"/>
    <w:rsid w:val="321A0123"/>
    <w:rsid w:val="321A53EB"/>
    <w:rsid w:val="321AF6EE"/>
    <w:rsid w:val="321D62F9"/>
    <w:rsid w:val="32217C85"/>
    <w:rsid w:val="3223A6C5"/>
    <w:rsid w:val="3225BD51"/>
    <w:rsid w:val="32280883"/>
    <w:rsid w:val="322B0330"/>
    <w:rsid w:val="322B1362"/>
    <w:rsid w:val="322BABFF"/>
    <w:rsid w:val="3233AE62"/>
    <w:rsid w:val="323CB245"/>
    <w:rsid w:val="3246AB30"/>
    <w:rsid w:val="32475EB0"/>
    <w:rsid w:val="324892C5"/>
    <w:rsid w:val="324C6AEF"/>
    <w:rsid w:val="32517573"/>
    <w:rsid w:val="3253D8CD"/>
    <w:rsid w:val="3255A2C6"/>
    <w:rsid w:val="3257977A"/>
    <w:rsid w:val="326123D7"/>
    <w:rsid w:val="326A91C3"/>
    <w:rsid w:val="3270280E"/>
    <w:rsid w:val="327440BE"/>
    <w:rsid w:val="3274C28D"/>
    <w:rsid w:val="3276EE87"/>
    <w:rsid w:val="327C5344"/>
    <w:rsid w:val="327D67CA"/>
    <w:rsid w:val="3280C8B2"/>
    <w:rsid w:val="3282B44A"/>
    <w:rsid w:val="32869CC0"/>
    <w:rsid w:val="328AC1DD"/>
    <w:rsid w:val="328CA7E4"/>
    <w:rsid w:val="328DA57F"/>
    <w:rsid w:val="328E81E0"/>
    <w:rsid w:val="328F48E9"/>
    <w:rsid w:val="32982A90"/>
    <w:rsid w:val="329A21BF"/>
    <w:rsid w:val="329BE000"/>
    <w:rsid w:val="32A44DD9"/>
    <w:rsid w:val="32ADF25A"/>
    <w:rsid w:val="32AE71F7"/>
    <w:rsid w:val="32B050A2"/>
    <w:rsid w:val="32B09839"/>
    <w:rsid w:val="32B8A854"/>
    <w:rsid w:val="32BC96EE"/>
    <w:rsid w:val="32CA74FF"/>
    <w:rsid w:val="32CC7A5E"/>
    <w:rsid w:val="32CD6DB4"/>
    <w:rsid w:val="32CE891D"/>
    <w:rsid w:val="32D2E2D0"/>
    <w:rsid w:val="32D903B9"/>
    <w:rsid w:val="32DC04D9"/>
    <w:rsid w:val="32DD0B93"/>
    <w:rsid w:val="32DECEFF"/>
    <w:rsid w:val="32E046A3"/>
    <w:rsid w:val="32EB26F5"/>
    <w:rsid w:val="32F7ED42"/>
    <w:rsid w:val="32F82CFC"/>
    <w:rsid w:val="32FF6B71"/>
    <w:rsid w:val="33008460"/>
    <w:rsid w:val="330AE1AE"/>
    <w:rsid w:val="330E93F7"/>
    <w:rsid w:val="330EC82D"/>
    <w:rsid w:val="3311F683"/>
    <w:rsid w:val="3313D777"/>
    <w:rsid w:val="331626C7"/>
    <w:rsid w:val="331D696E"/>
    <w:rsid w:val="331E1A82"/>
    <w:rsid w:val="332170AD"/>
    <w:rsid w:val="332420AE"/>
    <w:rsid w:val="3328015C"/>
    <w:rsid w:val="3328532C"/>
    <w:rsid w:val="332D2DA1"/>
    <w:rsid w:val="333159A3"/>
    <w:rsid w:val="333884A7"/>
    <w:rsid w:val="33434BEC"/>
    <w:rsid w:val="334AF362"/>
    <w:rsid w:val="334CC098"/>
    <w:rsid w:val="334EA730"/>
    <w:rsid w:val="335837DA"/>
    <w:rsid w:val="3359BFC6"/>
    <w:rsid w:val="335C3C24"/>
    <w:rsid w:val="335C7ED9"/>
    <w:rsid w:val="33612748"/>
    <w:rsid w:val="336486D5"/>
    <w:rsid w:val="336960FB"/>
    <w:rsid w:val="336E2070"/>
    <w:rsid w:val="3376EF75"/>
    <w:rsid w:val="33807BAA"/>
    <w:rsid w:val="33864E79"/>
    <w:rsid w:val="338AEEE8"/>
    <w:rsid w:val="338F123C"/>
    <w:rsid w:val="338F4225"/>
    <w:rsid w:val="3391C968"/>
    <w:rsid w:val="33950D83"/>
    <w:rsid w:val="3396A785"/>
    <w:rsid w:val="33ABF164"/>
    <w:rsid w:val="33B00B02"/>
    <w:rsid w:val="33B0777D"/>
    <w:rsid w:val="33BE0F79"/>
    <w:rsid w:val="33BE2730"/>
    <w:rsid w:val="33BF207F"/>
    <w:rsid w:val="33C65046"/>
    <w:rsid w:val="33C68144"/>
    <w:rsid w:val="33C8596A"/>
    <w:rsid w:val="33D43F88"/>
    <w:rsid w:val="33D573C1"/>
    <w:rsid w:val="33D853C1"/>
    <w:rsid w:val="33E0727A"/>
    <w:rsid w:val="33E39186"/>
    <w:rsid w:val="33E612C2"/>
    <w:rsid w:val="33E9ABEA"/>
    <w:rsid w:val="33ECFC1A"/>
    <w:rsid w:val="33F35EE2"/>
    <w:rsid w:val="33F705D3"/>
    <w:rsid w:val="33F89021"/>
    <w:rsid w:val="340B4178"/>
    <w:rsid w:val="3416F539"/>
    <w:rsid w:val="341A491E"/>
    <w:rsid w:val="341DCE6B"/>
    <w:rsid w:val="341EF516"/>
    <w:rsid w:val="342B633E"/>
    <w:rsid w:val="3438FB27"/>
    <w:rsid w:val="3438FC8A"/>
    <w:rsid w:val="343B1CF7"/>
    <w:rsid w:val="343C7EA8"/>
    <w:rsid w:val="34413811"/>
    <w:rsid w:val="344420BD"/>
    <w:rsid w:val="344986FB"/>
    <w:rsid w:val="344C82C0"/>
    <w:rsid w:val="344D64C6"/>
    <w:rsid w:val="3451A9BD"/>
    <w:rsid w:val="345E3B54"/>
    <w:rsid w:val="3460D5CE"/>
    <w:rsid w:val="3477EE69"/>
    <w:rsid w:val="347DBCC9"/>
    <w:rsid w:val="347FF467"/>
    <w:rsid w:val="348077D2"/>
    <w:rsid w:val="3480AAE8"/>
    <w:rsid w:val="3482A25C"/>
    <w:rsid w:val="34836E8C"/>
    <w:rsid w:val="34963E51"/>
    <w:rsid w:val="3498E28C"/>
    <w:rsid w:val="34A097B4"/>
    <w:rsid w:val="34A19BC0"/>
    <w:rsid w:val="34A1EE6C"/>
    <w:rsid w:val="34B47C5D"/>
    <w:rsid w:val="34C32517"/>
    <w:rsid w:val="34C5E447"/>
    <w:rsid w:val="34CAA82D"/>
    <w:rsid w:val="34CB0B48"/>
    <w:rsid w:val="34D07F38"/>
    <w:rsid w:val="34D266B5"/>
    <w:rsid w:val="34DC3CE1"/>
    <w:rsid w:val="34DD325E"/>
    <w:rsid w:val="34DED9A4"/>
    <w:rsid w:val="34E4708B"/>
    <w:rsid w:val="34EAD444"/>
    <w:rsid w:val="34EEE095"/>
    <w:rsid w:val="34EF24A5"/>
    <w:rsid w:val="34F23865"/>
    <w:rsid w:val="34F3E313"/>
    <w:rsid w:val="34F81F4C"/>
    <w:rsid w:val="34FA9DBD"/>
    <w:rsid w:val="34FCE322"/>
    <w:rsid w:val="3501D82A"/>
    <w:rsid w:val="3505F4DB"/>
    <w:rsid w:val="35069E59"/>
    <w:rsid w:val="3511F4CF"/>
    <w:rsid w:val="35159EB9"/>
    <w:rsid w:val="35168A2F"/>
    <w:rsid w:val="3521136D"/>
    <w:rsid w:val="3523F0CA"/>
    <w:rsid w:val="352CD2D3"/>
    <w:rsid w:val="3530057C"/>
    <w:rsid w:val="3531570B"/>
    <w:rsid w:val="35334013"/>
    <w:rsid w:val="3534C312"/>
    <w:rsid w:val="3535999C"/>
    <w:rsid w:val="3537355C"/>
    <w:rsid w:val="353A23DD"/>
    <w:rsid w:val="353E3506"/>
    <w:rsid w:val="353F2986"/>
    <w:rsid w:val="35422E17"/>
    <w:rsid w:val="35449F48"/>
    <w:rsid w:val="35479421"/>
    <w:rsid w:val="354A38DF"/>
    <w:rsid w:val="354A4DA5"/>
    <w:rsid w:val="354F9039"/>
    <w:rsid w:val="354FA35F"/>
    <w:rsid w:val="3554F216"/>
    <w:rsid w:val="3556471C"/>
    <w:rsid w:val="355D3451"/>
    <w:rsid w:val="355FDA9D"/>
    <w:rsid w:val="3563065C"/>
    <w:rsid w:val="357830C8"/>
    <w:rsid w:val="357F1EFC"/>
    <w:rsid w:val="357FF40A"/>
    <w:rsid w:val="3580B92A"/>
    <w:rsid w:val="3589C928"/>
    <w:rsid w:val="35904A1E"/>
    <w:rsid w:val="3597A139"/>
    <w:rsid w:val="3599A834"/>
    <w:rsid w:val="35A569C9"/>
    <w:rsid w:val="35A58B3A"/>
    <w:rsid w:val="35A892EB"/>
    <w:rsid w:val="35A9E46E"/>
    <w:rsid w:val="35AC74C9"/>
    <w:rsid w:val="35AF130D"/>
    <w:rsid w:val="35AFFD92"/>
    <w:rsid w:val="35B0CA79"/>
    <w:rsid w:val="35B18B7B"/>
    <w:rsid w:val="35B772B0"/>
    <w:rsid w:val="35C11AC3"/>
    <w:rsid w:val="35C1B129"/>
    <w:rsid w:val="35C588A2"/>
    <w:rsid w:val="35C74073"/>
    <w:rsid w:val="35CA8BE6"/>
    <w:rsid w:val="35CE1948"/>
    <w:rsid w:val="35D8134C"/>
    <w:rsid w:val="35D953AB"/>
    <w:rsid w:val="35DA9729"/>
    <w:rsid w:val="35E011A5"/>
    <w:rsid w:val="35E07625"/>
    <w:rsid w:val="35E52B24"/>
    <w:rsid w:val="35EAE9D9"/>
    <w:rsid w:val="35EDE98F"/>
    <w:rsid w:val="3600C841"/>
    <w:rsid w:val="36057640"/>
    <w:rsid w:val="360899F9"/>
    <w:rsid w:val="361077BD"/>
    <w:rsid w:val="36144581"/>
    <w:rsid w:val="36158348"/>
    <w:rsid w:val="36186514"/>
    <w:rsid w:val="361F3106"/>
    <w:rsid w:val="36256146"/>
    <w:rsid w:val="3628FD76"/>
    <w:rsid w:val="3630C497"/>
    <w:rsid w:val="36362F00"/>
    <w:rsid w:val="3638FBA7"/>
    <w:rsid w:val="36409BD4"/>
    <w:rsid w:val="364CBD17"/>
    <w:rsid w:val="364D8F3E"/>
    <w:rsid w:val="3655EE65"/>
    <w:rsid w:val="366CB9C0"/>
    <w:rsid w:val="366D3A71"/>
    <w:rsid w:val="36714DF2"/>
    <w:rsid w:val="3672111F"/>
    <w:rsid w:val="36723E5C"/>
    <w:rsid w:val="367E78E6"/>
    <w:rsid w:val="3681803F"/>
    <w:rsid w:val="3682A6D3"/>
    <w:rsid w:val="3682FC4B"/>
    <w:rsid w:val="368B5D22"/>
    <w:rsid w:val="368CC19C"/>
    <w:rsid w:val="36926AA3"/>
    <w:rsid w:val="369671A6"/>
    <w:rsid w:val="36991E98"/>
    <w:rsid w:val="369D6A51"/>
    <w:rsid w:val="36A03BA5"/>
    <w:rsid w:val="36A5CE9A"/>
    <w:rsid w:val="36A61BDC"/>
    <w:rsid w:val="36A8CD21"/>
    <w:rsid w:val="36A9987C"/>
    <w:rsid w:val="36AB2F6D"/>
    <w:rsid w:val="36B76EE9"/>
    <w:rsid w:val="36B85FF7"/>
    <w:rsid w:val="36BD903A"/>
    <w:rsid w:val="36C0C6BC"/>
    <w:rsid w:val="36C4E766"/>
    <w:rsid w:val="36CABEB8"/>
    <w:rsid w:val="36CED981"/>
    <w:rsid w:val="36D0DF4F"/>
    <w:rsid w:val="36D67656"/>
    <w:rsid w:val="36D83249"/>
    <w:rsid w:val="36D8D8E1"/>
    <w:rsid w:val="36DA86FC"/>
    <w:rsid w:val="36DB1CDA"/>
    <w:rsid w:val="36DC3EC4"/>
    <w:rsid w:val="36DC5E4E"/>
    <w:rsid w:val="36E98472"/>
    <w:rsid w:val="36EBED91"/>
    <w:rsid w:val="36ED07BF"/>
    <w:rsid w:val="36EF1257"/>
    <w:rsid w:val="36F7B3F2"/>
    <w:rsid w:val="3702016B"/>
    <w:rsid w:val="37086AA7"/>
    <w:rsid w:val="370E475F"/>
    <w:rsid w:val="3711ABC4"/>
    <w:rsid w:val="37276283"/>
    <w:rsid w:val="3727E0F4"/>
    <w:rsid w:val="3729DF32"/>
    <w:rsid w:val="372E1112"/>
    <w:rsid w:val="37320A23"/>
    <w:rsid w:val="3732F31A"/>
    <w:rsid w:val="3736F8EE"/>
    <w:rsid w:val="3737A502"/>
    <w:rsid w:val="373A72FE"/>
    <w:rsid w:val="3742D47D"/>
    <w:rsid w:val="3743CA35"/>
    <w:rsid w:val="374664B2"/>
    <w:rsid w:val="37534FAB"/>
    <w:rsid w:val="375B6455"/>
    <w:rsid w:val="375ECCF8"/>
    <w:rsid w:val="3762C24A"/>
    <w:rsid w:val="37672F84"/>
    <w:rsid w:val="3767C3CC"/>
    <w:rsid w:val="376BD210"/>
    <w:rsid w:val="376FB3EF"/>
    <w:rsid w:val="3777ADF9"/>
    <w:rsid w:val="37794FC8"/>
    <w:rsid w:val="3786CBCC"/>
    <w:rsid w:val="3788F481"/>
    <w:rsid w:val="3799ACA4"/>
    <w:rsid w:val="37B8BDF5"/>
    <w:rsid w:val="37B99FCE"/>
    <w:rsid w:val="37BB4CD6"/>
    <w:rsid w:val="37BC69C7"/>
    <w:rsid w:val="37BCD2C5"/>
    <w:rsid w:val="37BF255B"/>
    <w:rsid w:val="37C24990"/>
    <w:rsid w:val="37C28A24"/>
    <w:rsid w:val="37C4C290"/>
    <w:rsid w:val="37C55338"/>
    <w:rsid w:val="37CC5CF3"/>
    <w:rsid w:val="37D17AD9"/>
    <w:rsid w:val="37DA4FF4"/>
    <w:rsid w:val="37DE2702"/>
    <w:rsid w:val="37E63064"/>
    <w:rsid w:val="37EAB2E3"/>
    <w:rsid w:val="37F8455D"/>
    <w:rsid w:val="37FA7572"/>
    <w:rsid w:val="38143556"/>
    <w:rsid w:val="3814F2D7"/>
    <w:rsid w:val="381750C5"/>
    <w:rsid w:val="3819D372"/>
    <w:rsid w:val="382CF6AD"/>
    <w:rsid w:val="382D24A7"/>
    <w:rsid w:val="38334DFA"/>
    <w:rsid w:val="383C669F"/>
    <w:rsid w:val="38423090"/>
    <w:rsid w:val="384C61A2"/>
    <w:rsid w:val="384D71E4"/>
    <w:rsid w:val="3850110E"/>
    <w:rsid w:val="385D4038"/>
    <w:rsid w:val="385F3E2A"/>
    <w:rsid w:val="386062F3"/>
    <w:rsid w:val="38615858"/>
    <w:rsid w:val="3871231C"/>
    <w:rsid w:val="38747FAA"/>
    <w:rsid w:val="38776EEB"/>
    <w:rsid w:val="387E96E9"/>
    <w:rsid w:val="387EE186"/>
    <w:rsid w:val="38839049"/>
    <w:rsid w:val="3884622D"/>
    <w:rsid w:val="3887A774"/>
    <w:rsid w:val="3889F7E9"/>
    <w:rsid w:val="3893383E"/>
    <w:rsid w:val="38988AE8"/>
    <w:rsid w:val="389B1224"/>
    <w:rsid w:val="38A39D3F"/>
    <w:rsid w:val="38AA0FCB"/>
    <w:rsid w:val="38B2460B"/>
    <w:rsid w:val="38B30FE7"/>
    <w:rsid w:val="38BD60AE"/>
    <w:rsid w:val="38C31415"/>
    <w:rsid w:val="38C4B96D"/>
    <w:rsid w:val="38CADA79"/>
    <w:rsid w:val="38CFDFC7"/>
    <w:rsid w:val="38D9D15D"/>
    <w:rsid w:val="38DA6798"/>
    <w:rsid w:val="38DDC02B"/>
    <w:rsid w:val="38E10DD9"/>
    <w:rsid w:val="38F32247"/>
    <w:rsid w:val="38F78EA2"/>
    <w:rsid w:val="38F9006C"/>
    <w:rsid w:val="38FAF2FA"/>
    <w:rsid w:val="38FD09D9"/>
    <w:rsid w:val="3905AC8F"/>
    <w:rsid w:val="3909DB0A"/>
    <w:rsid w:val="390E426E"/>
    <w:rsid w:val="39188E99"/>
    <w:rsid w:val="391D3D98"/>
    <w:rsid w:val="391D6ED6"/>
    <w:rsid w:val="39204F60"/>
    <w:rsid w:val="3924E396"/>
    <w:rsid w:val="3928A2C7"/>
    <w:rsid w:val="392EC068"/>
    <w:rsid w:val="39323227"/>
    <w:rsid w:val="3937646B"/>
    <w:rsid w:val="393E86DE"/>
    <w:rsid w:val="394E7663"/>
    <w:rsid w:val="394E97E9"/>
    <w:rsid w:val="3950E1B7"/>
    <w:rsid w:val="395440E8"/>
    <w:rsid w:val="395CA493"/>
    <w:rsid w:val="395CEE8A"/>
    <w:rsid w:val="39618132"/>
    <w:rsid w:val="397A90D8"/>
    <w:rsid w:val="397D2CE4"/>
    <w:rsid w:val="39887FE5"/>
    <w:rsid w:val="399344E0"/>
    <w:rsid w:val="399EEED0"/>
    <w:rsid w:val="399F7D1C"/>
    <w:rsid w:val="39A114E9"/>
    <w:rsid w:val="39A5D60F"/>
    <w:rsid w:val="39A6CC39"/>
    <w:rsid w:val="39A6FBAF"/>
    <w:rsid w:val="39AD6C02"/>
    <w:rsid w:val="39B3C72A"/>
    <w:rsid w:val="39B49ED5"/>
    <w:rsid w:val="39C6F91C"/>
    <w:rsid w:val="39DE13FB"/>
    <w:rsid w:val="39F2DEC7"/>
    <w:rsid w:val="39F49B4B"/>
    <w:rsid w:val="39F6B4F6"/>
    <w:rsid w:val="39FF01A6"/>
    <w:rsid w:val="39FF09BA"/>
    <w:rsid w:val="3A0BB020"/>
    <w:rsid w:val="3A1493E3"/>
    <w:rsid w:val="3A14D132"/>
    <w:rsid w:val="3A1A8A59"/>
    <w:rsid w:val="3A1D31A5"/>
    <w:rsid w:val="3A288AD3"/>
    <w:rsid w:val="3A300752"/>
    <w:rsid w:val="3A30C50B"/>
    <w:rsid w:val="3A337BF0"/>
    <w:rsid w:val="3A34FC51"/>
    <w:rsid w:val="3A35D1CA"/>
    <w:rsid w:val="3A3CB440"/>
    <w:rsid w:val="3A3D1EAF"/>
    <w:rsid w:val="3A415CA2"/>
    <w:rsid w:val="3A450C3B"/>
    <w:rsid w:val="3A578869"/>
    <w:rsid w:val="3A5ACD27"/>
    <w:rsid w:val="3A6581CB"/>
    <w:rsid w:val="3A65DD1C"/>
    <w:rsid w:val="3A6917CB"/>
    <w:rsid w:val="3A7137C5"/>
    <w:rsid w:val="3A894275"/>
    <w:rsid w:val="3A89B854"/>
    <w:rsid w:val="3A8A0971"/>
    <w:rsid w:val="3AA3FE19"/>
    <w:rsid w:val="3AA4D46C"/>
    <w:rsid w:val="3AB833DF"/>
    <w:rsid w:val="3ABA6BFD"/>
    <w:rsid w:val="3ABD3BFB"/>
    <w:rsid w:val="3AC90A79"/>
    <w:rsid w:val="3ACD35E2"/>
    <w:rsid w:val="3ACECB60"/>
    <w:rsid w:val="3ACF8679"/>
    <w:rsid w:val="3AD068E7"/>
    <w:rsid w:val="3ADA88EF"/>
    <w:rsid w:val="3ADC4B93"/>
    <w:rsid w:val="3ADDBB9E"/>
    <w:rsid w:val="3AE7E5AD"/>
    <w:rsid w:val="3AF806D9"/>
    <w:rsid w:val="3AFC3E2D"/>
    <w:rsid w:val="3AFF6613"/>
    <w:rsid w:val="3B01DD72"/>
    <w:rsid w:val="3B034B90"/>
    <w:rsid w:val="3B13B3FC"/>
    <w:rsid w:val="3B14EBFD"/>
    <w:rsid w:val="3B18CEB0"/>
    <w:rsid w:val="3B242E75"/>
    <w:rsid w:val="3B26CA58"/>
    <w:rsid w:val="3B2D8219"/>
    <w:rsid w:val="3B2E5F5E"/>
    <w:rsid w:val="3B2F863D"/>
    <w:rsid w:val="3B30BF70"/>
    <w:rsid w:val="3B3540C2"/>
    <w:rsid w:val="3B35C749"/>
    <w:rsid w:val="3B39EBFC"/>
    <w:rsid w:val="3B3AB177"/>
    <w:rsid w:val="3B3F065D"/>
    <w:rsid w:val="3B51C658"/>
    <w:rsid w:val="3B589B9F"/>
    <w:rsid w:val="3B5B44D9"/>
    <w:rsid w:val="3B609065"/>
    <w:rsid w:val="3B60BBA5"/>
    <w:rsid w:val="3B632519"/>
    <w:rsid w:val="3B64AFDF"/>
    <w:rsid w:val="3B6DFAEF"/>
    <w:rsid w:val="3B72ECA3"/>
    <w:rsid w:val="3B75FB69"/>
    <w:rsid w:val="3B76E55A"/>
    <w:rsid w:val="3B7DA53E"/>
    <w:rsid w:val="3B8824C5"/>
    <w:rsid w:val="3B8935A6"/>
    <w:rsid w:val="3B8BDB7F"/>
    <w:rsid w:val="3B8E01D1"/>
    <w:rsid w:val="3B8E2FFF"/>
    <w:rsid w:val="3B9095A7"/>
    <w:rsid w:val="3B92B908"/>
    <w:rsid w:val="3B9F7F10"/>
    <w:rsid w:val="3BA0BD98"/>
    <w:rsid w:val="3BA96CBD"/>
    <w:rsid w:val="3BB3841D"/>
    <w:rsid w:val="3BB68A88"/>
    <w:rsid w:val="3BBC4240"/>
    <w:rsid w:val="3BC07A4E"/>
    <w:rsid w:val="3BCA0F9D"/>
    <w:rsid w:val="3BCE6F45"/>
    <w:rsid w:val="3BDFEAB6"/>
    <w:rsid w:val="3BE1BEF4"/>
    <w:rsid w:val="3BE500B9"/>
    <w:rsid w:val="3BEB066B"/>
    <w:rsid w:val="3BF1168F"/>
    <w:rsid w:val="3BF16B65"/>
    <w:rsid w:val="3BF8686F"/>
    <w:rsid w:val="3BFB95EE"/>
    <w:rsid w:val="3C005026"/>
    <w:rsid w:val="3C01CA1F"/>
    <w:rsid w:val="3C0246A8"/>
    <w:rsid w:val="3C0490BC"/>
    <w:rsid w:val="3C091BCF"/>
    <w:rsid w:val="3C14D3C5"/>
    <w:rsid w:val="3C1835AF"/>
    <w:rsid w:val="3C223555"/>
    <w:rsid w:val="3C22D187"/>
    <w:rsid w:val="3C241177"/>
    <w:rsid w:val="3C262440"/>
    <w:rsid w:val="3C2EF705"/>
    <w:rsid w:val="3C37966B"/>
    <w:rsid w:val="3C3B5A2C"/>
    <w:rsid w:val="3C3D4A23"/>
    <w:rsid w:val="3C4F653D"/>
    <w:rsid w:val="3C590ED1"/>
    <w:rsid w:val="3C67C4E9"/>
    <w:rsid w:val="3C685EDE"/>
    <w:rsid w:val="3C6F3BDC"/>
    <w:rsid w:val="3C773DA2"/>
    <w:rsid w:val="3C7D5273"/>
    <w:rsid w:val="3C81582B"/>
    <w:rsid w:val="3C830CEC"/>
    <w:rsid w:val="3C84C65A"/>
    <w:rsid w:val="3C8B1725"/>
    <w:rsid w:val="3C8E569A"/>
    <w:rsid w:val="3C9822D7"/>
    <w:rsid w:val="3C9876CD"/>
    <w:rsid w:val="3C9A0FB2"/>
    <w:rsid w:val="3C9F0E67"/>
    <w:rsid w:val="3CA2E885"/>
    <w:rsid w:val="3CAE357D"/>
    <w:rsid w:val="3CB55A26"/>
    <w:rsid w:val="3CBC1399"/>
    <w:rsid w:val="3CBD6237"/>
    <w:rsid w:val="3CBEF462"/>
    <w:rsid w:val="3CCBB651"/>
    <w:rsid w:val="3CD6A668"/>
    <w:rsid w:val="3CD8238D"/>
    <w:rsid w:val="3CD99042"/>
    <w:rsid w:val="3CD9A87F"/>
    <w:rsid w:val="3CDED320"/>
    <w:rsid w:val="3CDF838B"/>
    <w:rsid w:val="3CE8806F"/>
    <w:rsid w:val="3CECA2F5"/>
    <w:rsid w:val="3CECC7A7"/>
    <w:rsid w:val="3CEFB7C9"/>
    <w:rsid w:val="3CF4953A"/>
    <w:rsid w:val="3CF9EF7D"/>
    <w:rsid w:val="3CFAC1FA"/>
    <w:rsid w:val="3D00C359"/>
    <w:rsid w:val="3D044345"/>
    <w:rsid w:val="3D0B87F0"/>
    <w:rsid w:val="3D0D3B0F"/>
    <w:rsid w:val="3D115D89"/>
    <w:rsid w:val="3D118EDE"/>
    <w:rsid w:val="3D15766F"/>
    <w:rsid w:val="3D213EC7"/>
    <w:rsid w:val="3D2A6C21"/>
    <w:rsid w:val="3D2B266B"/>
    <w:rsid w:val="3D2D4893"/>
    <w:rsid w:val="3D302A0B"/>
    <w:rsid w:val="3D320A48"/>
    <w:rsid w:val="3D3707AE"/>
    <w:rsid w:val="3D39B127"/>
    <w:rsid w:val="3D48FE20"/>
    <w:rsid w:val="3D4B4744"/>
    <w:rsid w:val="3D533C79"/>
    <w:rsid w:val="3D5F0DF0"/>
    <w:rsid w:val="3D74BD3C"/>
    <w:rsid w:val="3D87C03C"/>
    <w:rsid w:val="3D8B74DF"/>
    <w:rsid w:val="3D8CE203"/>
    <w:rsid w:val="3D97110E"/>
    <w:rsid w:val="3D973AD0"/>
    <w:rsid w:val="3DA6F4D4"/>
    <w:rsid w:val="3DAF8FF2"/>
    <w:rsid w:val="3DB9AFFA"/>
    <w:rsid w:val="3DBF4D53"/>
    <w:rsid w:val="3DC00937"/>
    <w:rsid w:val="3DCC21B1"/>
    <w:rsid w:val="3DCF6D1E"/>
    <w:rsid w:val="3DD65922"/>
    <w:rsid w:val="3DD69D49"/>
    <w:rsid w:val="3DD72665"/>
    <w:rsid w:val="3DD8131F"/>
    <w:rsid w:val="3DE99B3C"/>
    <w:rsid w:val="3DEFAB3B"/>
    <w:rsid w:val="3DF18CDC"/>
    <w:rsid w:val="3DF3904C"/>
    <w:rsid w:val="3E02E742"/>
    <w:rsid w:val="3E0ADFC7"/>
    <w:rsid w:val="3E0E4C89"/>
    <w:rsid w:val="3E16DB66"/>
    <w:rsid w:val="3E1D9A8E"/>
    <w:rsid w:val="3E226DE9"/>
    <w:rsid w:val="3E2B9629"/>
    <w:rsid w:val="3E3552F9"/>
    <w:rsid w:val="3E3D6D15"/>
    <w:rsid w:val="3E454C60"/>
    <w:rsid w:val="3E48D181"/>
    <w:rsid w:val="3E50CE2D"/>
    <w:rsid w:val="3E607CFC"/>
    <w:rsid w:val="3E6C977B"/>
    <w:rsid w:val="3E75BADE"/>
    <w:rsid w:val="3E75DB70"/>
    <w:rsid w:val="3E75EC4E"/>
    <w:rsid w:val="3E77FCE3"/>
    <w:rsid w:val="3E78189E"/>
    <w:rsid w:val="3E7D50AC"/>
    <w:rsid w:val="3E832732"/>
    <w:rsid w:val="3E8C4C89"/>
    <w:rsid w:val="3E8F1E6E"/>
    <w:rsid w:val="3E933201"/>
    <w:rsid w:val="3E95D7E3"/>
    <w:rsid w:val="3E9AAAD1"/>
    <w:rsid w:val="3E9BC051"/>
    <w:rsid w:val="3E9CAEA5"/>
    <w:rsid w:val="3E9EF75C"/>
    <w:rsid w:val="3EA6EC06"/>
    <w:rsid w:val="3EA97F75"/>
    <w:rsid w:val="3EAE6884"/>
    <w:rsid w:val="3EBAD0D1"/>
    <w:rsid w:val="3EBC56F7"/>
    <w:rsid w:val="3EC219AB"/>
    <w:rsid w:val="3EC610A0"/>
    <w:rsid w:val="3ECCC9F0"/>
    <w:rsid w:val="3ED80C37"/>
    <w:rsid w:val="3EDD8718"/>
    <w:rsid w:val="3EE4B52B"/>
    <w:rsid w:val="3EE7A7DC"/>
    <w:rsid w:val="3EE83D69"/>
    <w:rsid w:val="3EE9E1E7"/>
    <w:rsid w:val="3EF079AA"/>
    <w:rsid w:val="3EF3FF0E"/>
    <w:rsid w:val="3EFC8ADE"/>
    <w:rsid w:val="3EFD7D01"/>
    <w:rsid w:val="3F00584E"/>
    <w:rsid w:val="3F029B0D"/>
    <w:rsid w:val="3F07B1EF"/>
    <w:rsid w:val="3F158E8A"/>
    <w:rsid w:val="3F1755BD"/>
    <w:rsid w:val="3F21E88A"/>
    <w:rsid w:val="3F24BE42"/>
    <w:rsid w:val="3F3EEEA3"/>
    <w:rsid w:val="3F46A664"/>
    <w:rsid w:val="3F589863"/>
    <w:rsid w:val="3F635C52"/>
    <w:rsid w:val="3F6D940F"/>
    <w:rsid w:val="3F6DCEBB"/>
    <w:rsid w:val="3F6E5413"/>
    <w:rsid w:val="3F7492EB"/>
    <w:rsid w:val="3F797291"/>
    <w:rsid w:val="3F7B4A9D"/>
    <w:rsid w:val="3F7F2FBB"/>
    <w:rsid w:val="3F81D708"/>
    <w:rsid w:val="3F849B5C"/>
    <w:rsid w:val="3F89EDBD"/>
    <w:rsid w:val="3F8C5F78"/>
    <w:rsid w:val="3F8FCF0F"/>
    <w:rsid w:val="3F92FF31"/>
    <w:rsid w:val="3F938E71"/>
    <w:rsid w:val="3F9CA7F5"/>
    <w:rsid w:val="3FA05D0F"/>
    <w:rsid w:val="3FAC03B8"/>
    <w:rsid w:val="3FAC6E68"/>
    <w:rsid w:val="3FADD8EE"/>
    <w:rsid w:val="3FADDDB3"/>
    <w:rsid w:val="3FAFFBDB"/>
    <w:rsid w:val="3FB1400A"/>
    <w:rsid w:val="3FB1F6FF"/>
    <w:rsid w:val="3FB427ED"/>
    <w:rsid w:val="3FC08B11"/>
    <w:rsid w:val="3FC0E149"/>
    <w:rsid w:val="3FCFD18B"/>
    <w:rsid w:val="3FD4FF90"/>
    <w:rsid w:val="3FD7B227"/>
    <w:rsid w:val="3FDCE025"/>
    <w:rsid w:val="3FE41147"/>
    <w:rsid w:val="3FEAD7B7"/>
    <w:rsid w:val="3FEC2765"/>
    <w:rsid w:val="3FF3AED1"/>
    <w:rsid w:val="3FF79D25"/>
    <w:rsid w:val="3FFA511F"/>
    <w:rsid w:val="3FFCE0DA"/>
    <w:rsid w:val="3FFDA6B8"/>
    <w:rsid w:val="40019D93"/>
    <w:rsid w:val="40021265"/>
    <w:rsid w:val="40057E35"/>
    <w:rsid w:val="4006BA02"/>
    <w:rsid w:val="4016E626"/>
    <w:rsid w:val="4020F20E"/>
    <w:rsid w:val="40238B95"/>
    <w:rsid w:val="4024D60F"/>
    <w:rsid w:val="40271FC5"/>
    <w:rsid w:val="402A58C9"/>
    <w:rsid w:val="40328F33"/>
    <w:rsid w:val="4032BBCD"/>
    <w:rsid w:val="4037E255"/>
    <w:rsid w:val="403B7D61"/>
    <w:rsid w:val="404241F7"/>
    <w:rsid w:val="404754BF"/>
    <w:rsid w:val="404EE831"/>
    <w:rsid w:val="404FAE1C"/>
    <w:rsid w:val="405495AD"/>
    <w:rsid w:val="405E5B4D"/>
    <w:rsid w:val="4061917A"/>
    <w:rsid w:val="4068D6FA"/>
    <w:rsid w:val="40711211"/>
    <w:rsid w:val="4074D28D"/>
    <w:rsid w:val="407C8C3B"/>
    <w:rsid w:val="407CCE27"/>
    <w:rsid w:val="40809EE6"/>
    <w:rsid w:val="408A52AF"/>
    <w:rsid w:val="408E775D"/>
    <w:rsid w:val="4096E1C4"/>
    <w:rsid w:val="40977BA1"/>
    <w:rsid w:val="40981EF7"/>
    <w:rsid w:val="409B1133"/>
    <w:rsid w:val="409C130F"/>
    <w:rsid w:val="409C6539"/>
    <w:rsid w:val="40A3AD09"/>
    <w:rsid w:val="40A6C348"/>
    <w:rsid w:val="40AF512D"/>
    <w:rsid w:val="40BB05C0"/>
    <w:rsid w:val="40BE38AA"/>
    <w:rsid w:val="40BFB62F"/>
    <w:rsid w:val="40C2032E"/>
    <w:rsid w:val="40C7E751"/>
    <w:rsid w:val="40C90983"/>
    <w:rsid w:val="40C95CC1"/>
    <w:rsid w:val="40CE9396"/>
    <w:rsid w:val="40DE64E7"/>
    <w:rsid w:val="40E0860E"/>
    <w:rsid w:val="40E1E847"/>
    <w:rsid w:val="40F14E36"/>
    <w:rsid w:val="40F7DD61"/>
    <w:rsid w:val="40FD4ED2"/>
    <w:rsid w:val="41025689"/>
    <w:rsid w:val="41046204"/>
    <w:rsid w:val="4109D294"/>
    <w:rsid w:val="410CA8F7"/>
    <w:rsid w:val="4112E7FE"/>
    <w:rsid w:val="41160B48"/>
    <w:rsid w:val="4117FA50"/>
    <w:rsid w:val="411F8B87"/>
    <w:rsid w:val="41203B5A"/>
    <w:rsid w:val="4123BC52"/>
    <w:rsid w:val="412795A3"/>
    <w:rsid w:val="412F3A1A"/>
    <w:rsid w:val="41323D63"/>
    <w:rsid w:val="413575C2"/>
    <w:rsid w:val="4141E65B"/>
    <w:rsid w:val="41454E9D"/>
    <w:rsid w:val="414946AB"/>
    <w:rsid w:val="4152A3D7"/>
    <w:rsid w:val="4161D7BB"/>
    <w:rsid w:val="4169EBD8"/>
    <w:rsid w:val="416C9F4A"/>
    <w:rsid w:val="416FF1DD"/>
    <w:rsid w:val="417259C3"/>
    <w:rsid w:val="41753752"/>
    <w:rsid w:val="4177229B"/>
    <w:rsid w:val="4180094A"/>
    <w:rsid w:val="4187DEBB"/>
    <w:rsid w:val="418E4DFF"/>
    <w:rsid w:val="4191EAF4"/>
    <w:rsid w:val="41A1F651"/>
    <w:rsid w:val="41B28BE4"/>
    <w:rsid w:val="41BE5C79"/>
    <w:rsid w:val="41C2BE81"/>
    <w:rsid w:val="41C8C9B0"/>
    <w:rsid w:val="41DEFF3B"/>
    <w:rsid w:val="41F2C1F3"/>
    <w:rsid w:val="41F2C537"/>
    <w:rsid w:val="41F3AEA7"/>
    <w:rsid w:val="42027F39"/>
    <w:rsid w:val="42093AA0"/>
    <w:rsid w:val="420CC3B3"/>
    <w:rsid w:val="420E8074"/>
    <w:rsid w:val="4215C138"/>
    <w:rsid w:val="42261BFE"/>
    <w:rsid w:val="4229238C"/>
    <w:rsid w:val="422B3E06"/>
    <w:rsid w:val="422ED268"/>
    <w:rsid w:val="4230902B"/>
    <w:rsid w:val="4239E68D"/>
    <w:rsid w:val="42447F89"/>
    <w:rsid w:val="4247C1E8"/>
    <w:rsid w:val="424C9678"/>
    <w:rsid w:val="424CB440"/>
    <w:rsid w:val="425D0129"/>
    <w:rsid w:val="425EEC4E"/>
    <w:rsid w:val="426618B0"/>
    <w:rsid w:val="4267172F"/>
    <w:rsid w:val="426CB3D3"/>
    <w:rsid w:val="42708837"/>
    <w:rsid w:val="4272D0AC"/>
    <w:rsid w:val="42740E13"/>
    <w:rsid w:val="4291358A"/>
    <w:rsid w:val="42982429"/>
    <w:rsid w:val="429977CB"/>
    <w:rsid w:val="429AC6FF"/>
    <w:rsid w:val="429E36CF"/>
    <w:rsid w:val="429E9C55"/>
    <w:rsid w:val="429F256F"/>
    <w:rsid w:val="42A7F1EC"/>
    <w:rsid w:val="42B4DFD4"/>
    <w:rsid w:val="42B7A1C9"/>
    <w:rsid w:val="42B85C69"/>
    <w:rsid w:val="42C0627A"/>
    <w:rsid w:val="42C75FC5"/>
    <w:rsid w:val="42D08AA8"/>
    <w:rsid w:val="42D2471F"/>
    <w:rsid w:val="42D8F8E2"/>
    <w:rsid w:val="42E08771"/>
    <w:rsid w:val="42FE45AF"/>
    <w:rsid w:val="430963C2"/>
    <w:rsid w:val="430A3886"/>
    <w:rsid w:val="430F77BB"/>
    <w:rsid w:val="4312E88D"/>
    <w:rsid w:val="431530D4"/>
    <w:rsid w:val="43160284"/>
    <w:rsid w:val="4318EDA4"/>
    <w:rsid w:val="431DC355"/>
    <w:rsid w:val="4320F0AF"/>
    <w:rsid w:val="4321B585"/>
    <w:rsid w:val="43297E2F"/>
    <w:rsid w:val="432BF0D3"/>
    <w:rsid w:val="43340644"/>
    <w:rsid w:val="43340973"/>
    <w:rsid w:val="4338B1BA"/>
    <w:rsid w:val="43394482"/>
    <w:rsid w:val="433A991A"/>
    <w:rsid w:val="433D06E2"/>
    <w:rsid w:val="4340AC0B"/>
    <w:rsid w:val="4346B3B0"/>
    <w:rsid w:val="43474880"/>
    <w:rsid w:val="434D3464"/>
    <w:rsid w:val="434E5170"/>
    <w:rsid w:val="4352F1C0"/>
    <w:rsid w:val="43545246"/>
    <w:rsid w:val="435BD690"/>
    <w:rsid w:val="43632B99"/>
    <w:rsid w:val="4364383A"/>
    <w:rsid w:val="43656726"/>
    <w:rsid w:val="4369BD98"/>
    <w:rsid w:val="436CA4D6"/>
    <w:rsid w:val="4373959E"/>
    <w:rsid w:val="437C75AC"/>
    <w:rsid w:val="43856C1D"/>
    <w:rsid w:val="43893380"/>
    <w:rsid w:val="4391A634"/>
    <w:rsid w:val="4394E353"/>
    <w:rsid w:val="4395CD1A"/>
    <w:rsid w:val="4398045B"/>
    <w:rsid w:val="43982E3F"/>
    <w:rsid w:val="43A65D7B"/>
    <w:rsid w:val="43ADA743"/>
    <w:rsid w:val="43B799B9"/>
    <w:rsid w:val="43C16CDD"/>
    <w:rsid w:val="43CE9975"/>
    <w:rsid w:val="43E35C96"/>
    <w:rsid w:val="43E49B1A"/>
    <w:rsid w:val="43E91628"/>
    <w:rsid w:val="43EC2CE9"/>
    <w:rsid w:val="43F08EDE"/>
    <w:rsid w:val="43F8ADE7"/>
    <w:rsid w:val="43FC17E8"/>
    <w:rsid w:val="4401E81F"/>
    <w:rsid w:val="4405A520"/>
    <w:rsid w:val="4407E500"/>
    <w:rsid w:val="44114053"/>
    <w:rsid w:val="4418792F"/>
    <w:rsid w:val="44199062"/>
    <w:rsid w:val="441D96B2"/>
    <w:rsid w:val="44236DC2"/>
    <w:rsid w:val="4423EAB5"/>
    <w:rsid w:val="44277AE9"/>
    <w:rsid w:val="4427EBC4"/>
    <w:rsid w:val="4429CF92"/>
    <w:rsid w:val="442D70D2"/>
    <w:rsid w:val="442E6B2F"/>
    <w:rsid w:val="443062D9"/>
    <w:rsid w:val="443328A1"/>
    <w:rsid w:val="4437DE6A"/>
    <w:rsid w:val="44386FC9"/>
    <w:rsid w:val="443CCF2C"/>
    <w:rsid w:val="4444B86B"/>
    <w:rsid w:val="44472D93"/>
    <w:rsid w:val="44480CBE"/>
    <w:rsid w:val="44496F7A"/>
    <w:rsid w:val="444E4D4E"/>
    <w:rsid w:val="444FE1C6"/>
    <w:rsid w:val="4450E801"/>
    <w:rsid w:val="445B76A8"/>
    <w:rsid w:val="4467BE3B"/>
    <w:rsid w:val="44681515"/>
    <w:rsid w:val="44745A2F"/>
    <w:rsid w:val="4476E168"/>
    <w:rsid w:val="447AA4E2"/>
    <w:rsid w:val="447DE022"/>
    <w:rsid w:val="448655DD"/>
    <w:rsid w:val="448DC1FC"/>
    <w:rsid w:val="448E6709"/>
    <w:rsid w:val="4491D6D7"/>
    <w:rsid w:val="44A16F09"/>
    <w:rsid w:val="44A2A9BD"/>
    <w:rsid w:val="44A2EDFB"/>
    <w:rsid w:val="44A47B19"/>
    <w:rsid w:val="44A99E6D"/>
    <w:rsid w:val="44AFBF61"/>
    <w:rsid w:val="44BD08A4"/>
    <w:rsid w:val="44C084B9"/>
    <w:rsid w:val="44C7A4EC"/>
    <w:rsid w:val="44CB5280"/>
    <w:rsid w:val="44CC2E35"/>
    <w:rsid w:val="44CD6FB2"/>
    <w:rsid w:val="44CEA799"/>
    <w:rsid w:val="44D0D236"/>
    <w:rsid w:val="44D548CC"/>
    <w:rsid w:val="44D8E7F4"/>
    <w:rsid w:val="44D9C97A"/>
    <w:rsid w:val="44DD23A8"/>
    <w:rsid w:val="44E09123"/>
    <w:rsid w:val="44E63258"/>
    <w:rsid w:val="44E65A49"/>
    <w:rsid w:val="44E7CF25"/>
    <w:rsid w:val="44ED72CA"/>
    <w:rsid w:val="44EED4BA"/>
    <w:rsid w:val="44F243A6"/>
    <w:rsid w:val="45032E3C"/>
    <w:rsid w:val="450513EA"/>
    <w:rsid w:val="45083403"/>
    <w:rsid w:val="45087AD2"/>
    <w:rsid w:val="4509F11A"/>
    <w:rsid w:val="450A0360"/>
    <w:rsid w:val="450CCDE5"/>
    <w:rsid w:val="450D711E"/>
    <w:rsid w:val="4514C281"/>
    <w:rsid w:val="4531F042"/>
    <w:rsid w:val="4532322F"/>
    <w:rsid w:val="4532D229"/>
    <w:rsid w:val="4533BC2A"/>
    <w:rsid w:val="453FC31A"/>
    <w:rsid w:val="45475DB2"/>
    <w:rsid w:val="4553C287"/>
    <w:rsid w:val="455B23B6"/>
    <w:rsid w:val="456177AE"/>
    <w:rsid w:val="456FC63E"/>
    <w:rsid w:val="4576FC7E"/>
    <w:rsid w:val="4577D8CB"/>
    <w:rsid w:val="457BF098"/>
    <w:rsid w:val="4583962A"/>
    <w:rsid w:val="4584D7D0"/>
    <w:rsid w:val="4586E79D"/>
    <w:rsid w:val="458E7F08"/>
    <w:rsid w:val="458F8D47"/>
    <w:rsid w:val="45913591"/>
    <w:rsid w:val="45932864"/>
    <w:rsid w:val="45945560"/>
    <w:rsid w:val="45A87E6B"/>
    <w:rsid w:val="45A8A688"/>
    <w:rsid w:val="45AA1659"/>
    <w:rsid w:val="45AAE85C"/>
    <w:rsid w:val="45B4C0CB"/>
    <w:rsid w:val="45B9BE88"/>
    <w:rsid w:val="45BCB5E5"/>
    <w:rsid w:val="45CAAF6E"/>
    <w:rsid w:val="45D32028"/>
    <w:rsid w:val="45D4226D"/>
    <w:rsid w:val="45D5B7F0"/>
    <w:rsid w:val="45D799FE"/>
    <w:rsid w:val="45D7D630"/>
    <w:rsid w:val="45DADE89"/>
    <w:rsid w:val="45DC0845"/>
    <w:rsid w:val="45E74531"/>
    <w:rsid w:val="45E815C8"/>
    <w:rsid w:val="45EADCC4"/>
    <w:rsid w:val="45EC6F3B"/>
    <w:rsid w:val="45EEE798"/>
    <w:rsid w:val="45F1D4A3"/>
    <w:rsid w:val="45F2EE9B"/>
    <w:rsid w:val="45F860FE"/>
    <w:rsid w:val="45FACBA7"/>
    <w:rsid w:val="4600322C"/>
    <w:rsid w:val="460426ED"/>
    <w:rsid w:val="4617C317"/>
    <w:rsid w:val="46185270"/>
    <w:rsid w:val="461E2DD3"/>
    <w:rsid w:val="46204359"/>
    <w:rsid w:val="4626DB27"/>
    <w:rsid w:val="46304775"/>
    <w:rsid w:val="4635AFAB"/>
    <w:rsid w:val="4642D67C"/>
    <w:rsid w:val="464AC242"/>
    <w:rsid w:val="465BAA1D"/>
    <w:rsid w:val="465E2032"/>
    <w:rsid w:val="466AD75A"/>
    <w:rsid w:val="466C1A07"/>
    <w:rsid w:val="467159AF"/>
    <w:rsid w:val="4675A983"/>
    <w:rsid w:val="46766D72"/>
    <w:rsid w:val="467CCA85"/>
    <w:rsid w:val="4681E9A3"/>
    <w:rsid w:val="46832A3A"/>
    <w:rsid w:val="46867F5D"/>
    <w:rsid w:val="4688268E"/>
    <w:rsid w:val="468AFD05"/>
    <w:rsid w:val="468D1032"/>
    <w:rsid w:val="468D93DB"/>
    <w:rsid w:val="468DC517"/>
    <w:rsid w:val="468DE404"/>
    <w:rsid w:val="4692BABA"/>
    <w:rsid w:val="469BC064"/>
    <w:rsid w:val="469BF2BD"/>
    <w:rsid w:val="469CBF6C"/>
    <w:rsid w:val="469D4ECE"/>
    <w:rsid w:val="469F4ACA"/>
    <w:rsid w:val="46A4E9F4"/>
    <w:rsid w:val="46A8EFE4"/>
    <w:rsid w:val="46AAB9A8"/>
    <w:rsid w:val="46AB1796"/>
    <w:rsid w:val="46AC2B49"/>
    <w:rsid w:val="46B0556B"/>
    <w:rsid w:val="46B434FB"/>
    <w:rsid w:val="46BD4331"/>
    <w:rsid w:val="46C030BB"/>
    <w:rsid w:val="46C992FA"/>
    <w:rsid w:val="46CBF8C4"/>
    <w:rsid w:val="46D0F948"/>
    <w:rsid w:val="46D23BEC"/>
    <w:rsid w:val="46D9BB08"/>
    <w:rsid w:val="46DF9B85"/>
    <w:rsid w:val="46E8CBA7"/>
    <w:rsid w:val="46EB9C6F"/>
    <w:rsid w:val="46EC902F"/>
    <w:rsid w:val="46ED7131"/>
    <w:rsid w:val="46EF1C23"/>
    <w:rsid w:val="46F23CEB"/>
    <w:rsid w:val="46F4B07D"/>
    <w:rsid w:val="46F7E986"/>
    <w:rsid w:val="47010CD5"/>
    <w:rsid w:val="47017836"/>
    <w:rsid w:val="470BBB35"/>
    <w:rsid w:val="47114247"/>
    <w:rsid w:val="471A3361"/>
    <w:rsid w:val="4725CA9A"/>
    <w:rsid w:val="4729D513"/>
    <w:rsid w:val="473A2BF9"/>
    <w:rsid w:val="473E9D21"/>
    <w:rsid w:val="474C71FC"/>
    <w:rsid w:val="4750B3AA"/>
    <w:rsid w:val="475232FC"/>
    <w:rsid w:val="47540C33"/>
    <w:rsid w:val="4754101D"/>
    <w:rsid w:val="4755A85D"/>
    <w:rsid w:val="4757A10E"/>
    <w:rsid w:val="475A01F2"/>
    <w:rsid w:val="475D2B06"/>
    <w:rsid w:val="475F2D6A"/>
    <w:rsid w:val="476B0789"/>
    <w:rsid w:val="476B5A2B"/>
    <w:rsid w:val="476D0421"/>
    <w:rsid w:val="4771BA5A"/>
    <w:rsid w:val="477233CF"/>
    <w:rsid w:val="47746F1F"/>
    <w:rsid w:val="4783C656"/>
    <w:rsid w:val="478B96B9"/>
    <w:rsid w:val="478CBF99"/>
    <w:rsid w:val="4791F39B"/>
    <w:rsid w:val="47A7DBA5"/>
    <w:rsid w:val="47AAAFE7"/>
    <w:rsid w:val="47AD9FE6"/>
    <w:rsid w:val="47B062E4"/>
    <w:rsid w:val="47B2E02A"/>
    <w:rsid w:val="47B44D07"/>
    <w:rsid w:val="47B9270D"/>
    <w:rsid w:val="47BBA187"/>
    <w:rsid w:val="47BC92F5"/>
    <w:rsid w:val="47CA4FBD"/>
    <w:rsid w:val="47CB2E4C"/>
    <w:rsid w:val="47CBA5A4"/>
    <w:rsid w:val="47DB0612"/>
    <w:rsid w:val="47DE7F20"/>
    <w:rsid w:val="47E1284B"/>
    <w:rsid w:val="47E9885B"/>
    <w:rsid w:val="47EC5B53"/>
    <w:rsid w:val="47ECDE0C"/>
    <w:rsid w:val="47F5B6B2"/>
    <w:rsid w:val="47F6A8A7"/>
    <w:rsid w:val="47F80BD4"/>
    <w:rsid w:val="47FE6FC1"/>
    <w:rsid w:val="4802C84B"/>
    <w:rsid w:val="480EE452"/>
    <w:rsid w:val="481A977E"/>
    <w:rsid w:val="481DDDF5"/>
    <w:rsid w:val="481DE253"/>
    <w:rsid w:val="481E74F1"/>
    <w:rsid w:val="4822060E"/>
    <w:rsid w:val="4824F640"/>
    <w:rsid w:val="482A5508"/>
    <w:rsid w:val="482D8DB9"/>
    <w:rsid w:val="483BBC01"/>
    <w:rsid w:val="483CE047"/>
    <w:rsid w:val="4842DA94"/>
    <w:rsid w:val="484B98BF"/>
    <w:rsid w:val="4856D903"/>
    <w:rsid w:val="48578258"/>
    <w:rsid w:val="485D242E"/>
    <w:rsid w:val="485DF90C"/>
    <w:rsid w:val="4860371A"/>
    <w:rsid w:val="4861A753"/>
    <w:rsid w:val="486A7C03"/>
    <w:rsid w:val="486AD07C"/>
    <w:rsid w:val="486D261C"/>
    <w:rsid w:val="487A68CB"/>
    <w:rsid w:val="487D2564"/>
    <w:rsid w:val="487D5EDE"/>
    <w:rsid w:val="4882A823"/>
    <w:rsid w:val="488A523E"/>
    <w:rsid w:val="488C2BCB"/>
    <w:rsid w:val="4891A5AA"/>
    <w:rsid w:val="4891C55E"/>
    <w:rsid w:val="4893407E"/>
    <w:rsid w:val="489473EE"/>
    <w:rsid w:val="48949898"/>
    <w:rsid w:val="489E435D"/>
    <w:rsid w:val="48A51353"/>
    <w:rsid w:val="48BC5D40"/>
    <w:rsid w:val="48BCA7A6"/>
    <w:rsid w:val="48C1D643"/>
    <w:rsid w:val="48C4324E"/>
    <w:rsid w:val="48C6230D"/>
    <w:rsid w:val="48D5CEBC"/>
    <w:rsid w:val="48DD52D5"/>
    <w:rsid w:val="48E3FD90"/>
    <w:rsid w:val="48E642CC"/>
    <w:rsid w:val="48E6C646"/>
    <w:rsid w:val="48ECE641"/>
    <w:rsid w:val="48EF6182"/>
    <w:rsid w:val="48F18FC8"/>
    <w:rsid w:val="48F8C429"/>
    <w:rsid w:val="4902803F"/>
    <w:rsid w:val="4907B354"/>
    <w:rsid w:val="490AC7FE"/>
    <w:rsid w:val="490B2BD1"/>
    <w:rsid w:val="49100F53"/>
    <w:rsid w:val="49122349"/>
    <w:rsid w:val="4917A228"/>
    <w:rsid w:val="491F206C"/>
    <w:rsid w:val="491F4CB2"/>
    <w:rsid w:val="491FE89A"/>
    <w:rsid w:val="4920B214"/>
    <w:rsid w:val="4924B5A0"/>
    <w:rsid w:val="492F6BBF"/>
    <w:rsid w:val="493D20F8"/>
    <w:rsid w:val="493F7F6E"/>
    <w:rsid w:val="4944BF96"/>
    <w:rsid w:val="494C87D9"/>
    <w:rsid w:val="49506E29"/>
    <w:rsid w:val="495490E9"/>
    <w:rsid w:val="495DE800"/>
    <w:rsid w:val="4961BB32"/>
    <w:rsid w:val="4963FCE4"/>
    <w:rsid w:val="496CDF0D"/>
    <w:rsid w:val="497046D7"/>
    <w:rsid w:val="49735DD8"/>
    <w:rsid w:val="4979E2A4"/>
    <w:rsid w:val="497CF7D2"/>
    <w:rsid w:val="498139B7"/>
    <w:rsid w:val="4982B222"/>
    <w:rsid w:val="4990652B"/>
    <w:rsid w:val="4991350A"/>
    <w:rsid w:val="499D8520"/>
    <w:rsid w:val="499FABD8"/>
    <w:rsid w:val="49A3013D"/>
    <w:rsid w:val="49AD2EF8"/>
    <w:rsid w:val="49B13324"/>
    <w:rsid w:val="49B9F6B3"/>
    <w:rsid w:val="49BD7D70"/>
    <w:rsid w:val="49BED0D0"/>
    <w:rsid w:val="49BED575"/>
    <w:rsid w:val="49C0D487"/>
    <w:rsid w:val="49C489A4"/>
    <w:rsid w:val="49CBA68C"/>
    <w:rsid w:val="49CF41C7"/>
    <w:rsid w:val="49D722C7"/>
    <w:rsid w:val="49DBDC72"/>
    <w:rsid w:val="49DC0314"/>
    <w:rsid w:val="49DD84AC"/>
    <w:rsid w:val="49E54622"/>
    <w:rsid w:val="49EC242C"/>
    <w:rsid w:val="49EC7E6D"/>
    <w:rsid w:val="49FFAD73"/>
    <w:rsid w:val="4A0024CF"/>
    <w:rsid w:val="4A037E20"/>
    <w:rsid w:val="4A0580C9"/>
    <w:rsid w:val="4A05A1B2"/>
    <w:rsid w:val="4A067C11"/>
    <w:rsid w:val="4A0757A3"/>
    <w:rsid w:val="4A096611"/>
    <w:rsid w:val="4A0D3016"/>
    <w:rsid w:val="4A142B88"/>
    <w:rsid w:val="4A19FA9A"/>
    <w:rsid w:val="4A1D0C88"/>
    <w:rsid w:val="4A273773"/>
    <w:rsid w:val="4A2ED6BE"/>
    <w:rsid w:val="4A316BC9"/>
    <w:rsid w:val="4A375F1B"/>
    <w:rsid w:val="4A38A975"/>
    <w:rsid w:val="4A39A265"/>
    <w:rsid w:val="4A3D3979"/>
    <w:rsid w:val="4A3DFDD5"/>
    <w:rsid w:val="4A3EAFF1"/>
    <w:rsid w:val="4A3EFEA3"/>
    <w:rsid w:val="4A3F43F3"/>
    <w:rsid w:val="4A400109"/>
    <w:rsid w:val="4A4446B8"/>
    <w:rsid w:val="4A4459A4"/>
    <w:rsid w:val="4A48071E"/>
    <w:rsid w:val="4A570486"/>
    <w:rsid w:val="4A580A07"/>
    <w:rsid w:val="4A58109F"/>
    <w:rsid w:val="4A5BDDA7"/>
    <w:rsid w:val="4A5FC2E5"/>
    <w:rsid w:val="4A64BF5F"/>
    <w:rsid w:val="4A65C4B1"/>
    <w:rsid w:val="4A66096F"/>
    <w:rsid w:val="4A68562C"/>
    <w:rsid w:val="4A699813"/>
    <w:rsid w:val="4A720A26"/>
    <w:rsid w:val="4A7E5A1A"/>
    <w:rsid w:val="4A814B8F"/>
    <w:rsid w:val="4A872537"/>
    <w:rsid w:val="4A902F08"/>
    <w:rsid w:val="4A909B64"/>
    <w:rsid w:val="4A9254E5"/>
    <w:rsid w:val="4A95FF89"/>
    <w:rsid w:val="4AA101CE"/>
    <w:rsid w:val="4AB22A27"/>
    <w:rsid w:val="4AB63957"/>
    <w:rsid w:val="4ABC8DD5"/>
    <w:rsid w:val="4AC0C397"/>
    <w:rsid w:val="4AC7F896"/>
    <w:rsid w:val="4AD0E9DB"/>
    <w:rsid w:val="4AD3DCE0"/>
    <w:rsid w:val="4AD903D5"/>
    <w:rsid w:val="4AD9814A"/>
    <w:rsid w:val="4ADD4BAE"/>
    <w:rsid w:val="4ADEFF5A"/>
    <w:rsid w:val="4ADF5BFC"/>
    <w:rsid w:val="4AE5D635"/>
    <w:rsid w:val="4B053FA6"/>
    <w:rsid w:val="4B0A968D"/>
    <w:rsid w:val="4B16DB8D"/>
    <w:rsid w:val="4B1BF151"/>
    <w:rsid w:val="4B253F36"/>
    <w:rsid w:val="4B2F2EC8"/>
    <w:rsid w:val="4B2F9F8D"/>
    <w:rsid w:val="4B31283F"/>
    <w:rsid w:val="4B3EEE08"/>
    <w:rsid w:val="4B3F47A3"/>
    <w:rsid w:val="4B5547EC"/>
    <w:rsid w:val="4B584D6C"/>
    <w:rsid w:val="4B5FC34B"/>
    <w:rsid w:val="4B6EF5DF"/>
    <w:rsid w:val="4B71FD5C"/>
    <w:rsid w:val="4B7A8D56"/>
    <w:rsid w:val="4B81D4D7"/>
    <w:rsid w:val="4B87FC15"/>
    <w:rsid w:val="4B90D45D"/>
    <w:rsid w:val="4B993CD8"/>
    <w:rsid w:val="4B994951"/>
    <w:rsid w:val="4BA23837"/>
    <w:rsid w:val="4BA2D661"/>
    <w:rsid w:val="4BA3AE5A"/>
    <w:rsid w:val="4BAB6FC1"/>
    <w:rsid w:val="4BACABA4"/>
    <w:rsid w:val="4BB28EF0"/>
    <w:rsid w:val="4BB46D04"/>
    <w:rsid w:val="4BBA5672"/>
    <w:rsid w:val="4BBE6660"/>
    <w:rsid w:val="4BC57064"/>
    <w:rsid w:val="4BCD8E00"/>
    <w:rsid w:val="4BDF810D"/>
    <w:rsid w:val="4BE3FE61"/>
    <w:rsid w:val="4BEBC7BA"/>
    <w:rsid w:val="4BF30483"/>
    <w:rsid w:val="4BF4B5B7"/>
    <w:rsid w:val="4BF5511A"/>
    <w:rsid w:val="4BFBEF61"/>
    <w:rsid w:val="4BFFB3B5"/>
    <w:rsid w:val="4BFFD5AC"/>
    <w:rsid w:val="4BFFEFE8"/>
    <w:rsid w:val="4C10F8C7"/>
    <w:rsid w:val="4C11F59F"/>
    <w:rsid w:val="4C192A11"/>
    <w:rsid w:val="4C1AC765"/>
    <w:rsid w:val="4C1E85B0"/>
    <w:rsid w:val="4C1EC955"/>
    <w:rsid w:val="4C2564A4"/>
    <w:rsid w:val="4C272433"/>
    <w:rsid w:val="4C2BFE72"/>
    <w:rsid w:val="4C2F7438"/>
    <w:rsid w:val="4C341BF5"/>
    <w:rsid w:val="4C3521EE"/>
    <w:rsid w:val="4C3F0571"/>
    <w:rsid w:val="4C4B5351"/>
    <w:rsid w:val="4C514F75"/>
    <w:rsid w:val="4C51CC28"/>
    <w:rsid w:val="4C5D2DA4"/>
    <w:rsid w:val="4C72A6A6"/>
    <w:rsid w:val="4C7428D5"/>
    <w:rsid w:val="4C75717E"/>
    <w:rsid w:val="4C793680"/>
    <w:rsid w:val="4C79CA66"/>
    <w:rsid w:val="4C834075"/>
    <w:rsid w:val="4C8C9D98"/>
    <w:rsid w:val="4C9108A2"/>
    <w:rsid w:val="4C922FDD"/>
    <w:rsid w:val="4C977E6A"/>
    <w:rsid w:val="4C985E16"/>
    <w:rsid w:val="4CA8BAD3"/>
    <w:rsid w:val="4CA96596"/>
    <w:rsid w:val="4CAA2724"/>
    <w:rsid w:val="4CADD5E0"/>
    <w:rsid w:val="4CB3C11C"/>
    <w:rsid w:val="4CB71358"/>
    <w:rsid w:val="4CBD1769"/>
    <w:rsid w:val="4CBDFB3B"/>
    <w:rsid w:val="4CCB1F9B"/>
    <w:rsid w:val="4CD2FB68"/>
    <w:rsid w:val="4CD8D391"/>
    <w:rsid w:val="4CDB00EB"/>
    <w:rsid w:val="4CDB7A97"/>
    <w:rsid w:val="4CE15233"/>
    <w:rsid w:val="4CE3013C"/>
    <w:rsid w:val="4CE7B782"/>
    <w:rsid w:val="4CE932F0"/>
    <w:rsid w:val="4CF33087"/>
    <w:rsid w:val="4CF4C135"/>
    <w:rsid w:val="4CF4E819"/>
    <w:rsid w:val="4CF7CD7B"/>
    <w:rsid w:val="4CF9D9D6"/>
    <w:rsid w:val="4D03C730"/>
    <w:rsid w:val="4D04D41F"/>
    <w:rsid w:val="4D181678"/>
    <w:rsid w:val="4D1D51EB"/>
    <w:rsid w:val="4D2459EF"/>
    <w:rsid w:val="4D252C1D"/>
    <w:rsid w:val="4D25DDD9"/>
    <w:rsid w:val="4D269E93"/>
    <w:rsid w:val="4D2ED7E9"/>
    <w:rsid w:val="4D317BCD"/>
    <w:rsid w:val="4D357C4A"/>
    <w:rsid w:val="4D36F183"/>
    <w:rsid w:val="4D3BDFA8"/>
    <w:rsid w:val="4D3F76F0"/>
    <w:rsid w:val="4D41A548"/>
    <w:rsid w:val="4D4E4DC7"/>
    <w:rsid w:val="4D4EDB4E"/>
    <w:rsid w:val="4D516EEF"/>
    <w:rsid w:val="4D51B5F3"/>
    <w:rsid w:val="4D59ACFB"/>
    <w:rsid w:val="4D5B2766"/>
    <w:rsid w:val="4D62DD02"/>
    <w:rsid w:val="4D6F8839"/>
    <w:rsid w:val="4D70739E"/>
    <w:rsid w:val="4D71DFAD"/>
    <w:rsid w:val="4D7FA610"/>
    <w:rsid w:val="4D80CAFA"/>
    <w:rsid w:val="4D8FF1D4"/>
    <w:rsid w:val="4D9A54D3"/>
    <w:rsid w:val="4DA425CB"/>
    <w:rsid w:val="4DAB7F62"/>
    <w:rsid w:val="4DAB8801"/>
    <w:rsid w:val="4DB1B050"/>
    <w:rsid w:val="4DB277F6"/>
    <w:rsid w:val="4DB95C1A"/>
    <w:rsid w:val="4DB98BE9"/>
    <w:rsid w:val="4DBF0888"/>
    <w:rsid w:val="4DCA28C2"/>
    <w:rsid w:val="4DD20362"/>
    <w:rsid w:val="4DF1FE69"/>
    <w:rsid w:val="4DF4EF83"/>
    <w:rsid w:val="4DF5445A"/>
    <w:rsid w:val="4DFDE678"/>
    <w:rsid w:val="4E03881B"/>
    <w:rsid w:val="4E0615FB"/>
    <w:rsid w:val="4E0CD40E"/>
    <w:rsid w:val="4E0E0F73"/>
    <w:rsid w:val="4E1730EB"/>
    <w:rsid w:val="4E24655D"/>
    <w:rsid w:val="4E2636B7"/>
    <w:rsid w:val="4E28AB7A"/>
    <w:rsid w:val="4E2F1493"/>
    <w:rsid w:val="4E3E69CF"/>
    <w:rsid w:val="4E418657"/>
    <w:rsid w:val="4E46493E"/>
    <w:rsid w:val="4E578C77"/>
    <w:rsid w:val="4E5ED012"/>
    <w:rsid w:val="4E68462A"/>
    <w:rsid w:val="4E6BD71D"/>
    <w:rsid w:val="4E6C86D1"/>
    <w:rsid w:val="4E71808C"/>
    <w:rsid w:val="4E812F06"/>
    <w:rsid w:val="4E84B6B3"/>
    <w:rsid w:val="4E8ADF32"/>
    <w:rsid w:val="4E90436E"/>
    <w:rsid w:val="4E9B69F8"/>
    <w:rsid w:val="4EA18238"/>
    <w:rsid w:val="4EADF6AA"/>
    <w:rsid w:val="4EB1800C"/>
    <w:rsid w:val="4EB33B71"/>
    <w:rsid w:val="4EB7F5B5"/>
    <w:rsid w:val="4EBBD162"/>
    <w:rsid w:val="4EBC13F8"/>
    <w:rsid w:val="4EBDBF8C"/>
    <w:rsid w:val="4EBDE0D9"/>
    <w:rsid w:val="4EC084A4"/>
    <w:rsid w:val="4ECC04B9"/>
    <w:rsid w:val="4ECDF320"/>
    <w:rsid w:val="4ED48B8F"/>
    <w:rsid w:val="4ED6FDC4"/>
    <w:rsid w:val="4ED9842F"/>
    <w:rsid w:val="4ED9976F"/>
    <w:rsid w:val="4EDE0348"/>
    <w:rsid w:val="4EDFDE96"/>
    <w:rsid w:val="4EE193B6"/>
    <w:rsid w:val="4EE94E4F"/>
    <w:rsid w:val="4EF2E094"/>
    <w:rsid w:val="4EF51C9D"/>
    <w:rsid w:val="4EFA6956"/>
    <w:rsid w:val="4EFD6892"/>
    <w:rsid w:val="4F1323C5"/>
    <w:rsid w:val="4F20A9C7"/>
    <w:rsid w:val="4F236D20"/>
    <w:rsid w:val="4F2671E7"/>
    <w:rsid w:val="4F2A3DB4"/>
    <w:rsid w:val="4F2EF27A"/>
    <w:rsid w:val="4F31120B"/>
    <w:rsid w:val="4F36263D"/>
    <w:rsid w:val="4F37BB8C"/>
    <w:rsid w:val="4F38658C"/>
    <w:rsid w:val="4F398D94"/>
    <w:rsid w:val="4F3B58E2"/>
    <w:rsid w:val="4F40408C"/>
    <w:rsid w:val="4F47E573"/>
    <w:rsid w:val="4F495984"/>
    <w:rsid w:val="4F505258"/>
    <w:rsid w:val="4F525900"/>
    <w:rsid w:val="4F57090A"/>
    <w:rsid w:val="4F578926"/>
    <w:rsid w:val="4F590A5A"/>
    <w:rsid w:val="4F590C2E"/>
    <w:rsid w:val="4F610EF5"/>
    <w:rsid w:val="4F61289F"/>
    <w:rsid w:val="4F6A559D"/>
    <w:rsid w:val="4F6AD8DE"/>
    <w:rsid w:val="4F6DAFB4"/>
    <w:rsid w:val="4F732D41"/>
    <w:rsid w:val="4F7A1015"/>
    <w:rsid w:val="4F87DE9A"/>
    <w:rsid w:val="4F8CC219"/>
    <w:rsid w:val="4F902075"/>
    <w:rsid w:val="4F908A48"/>
    <w:rsid w:val="4F92BE80"/>
    <w:rsid w:val="4F936DD1"/>
    <w:rsid w:val="4F93BEA5"/>
    <w:rsid w:val="4F940C82"/>
    <w:rsid w:val="4F9EA571"/>
    <w:rsid w:val="4F9EBEC1"/>
    <w:rsid w:val="4FA1282E"/>
    <w:rsid w:val="4FA31C6F"/>
    <w:rsid w:val="4FA4D60A"/>
    <w:rsid w:val="4FAC7078"/>
    <w:rsid w:val="4FADA0A1"/>
    <w:rsid w:val="4FB24B7B"/>
    <w:rsid w:val="4FB2E7BD"/>
    <w:rsid w:val="4FB2F09B"/>
    <w:rsid w:val="4FBF3330"/>
    <w:rsid w:val="4FC6CE64"/>
    <w:rsid w:val="4FCA424A"/>
    <w:rsid w:val="4FDB6BCB"/>
    <w:rsid w:val="4FDF7D0B"/>
    <w:rsid w:val="4FE4EACF"/>
    <w:rsid w:val="4FEACEE8"/>
    <w:rsid w:val="4FF2EA96"/>
    <w:rsid w:val="4FF67CB2"/>
    <w:rsid w:val="4FF88A5B"/>
    <w:rsid w:val="5003512F"/>
    <w:rsid w:val="50049E45"/>
    <w:rsid w:val="50053385"/>
    <w:rsid w:val="5008196D"/>
    <w:rsid w:val="5008ADDA"/>
    <w:rsid w:val="500C4ECB"/>
    <w:rsid w:val="500DAF28"/>
    <w:rsid w:val="500E5A55"/>
    <w:rsid w:val="5011BA55"/>
    <w:rsid w:val="5016B887"/>
    <w:rsid w:val="501D911E"/>
    <w:rsid w:val="501E64DF"/>
    <w:rsid w:val="5020F8F3"/>
    <w:rsid w:val="50210A5E"/>
    <w:rsid w:val="502BA498"/>
    <w:rsid w:val="502C57D6"/>
    <w:rsid w:val="50318DA3"/>
    <w:rsid w:val="503A4494"/>
    <w:rsid w:val="5043C1B6"/>
    <w:rsid w:val="5046C95E"/>
    <w:rsid w:val="504A61EA"/>
    <w:rsid w:val="505716E3"/>
    <w:rsid w:val="505FE17E"/>
    <w:rsid w:val="50653E07"/>
    <w:rsid w:val="5071B54B"/>
    <w:rsid w:val="507BCCA0"/>
    <w:rsid w:val="507D3879"/>
    <w:rsid w:val="50848EE8"/>
    <w:rsid w:val="5085CCCE"/>
    <w:rsid w:val="5087CC72"/>
    <w:rsid w:val="5088D64A"/>
    <w:rsid w:val="508CE5CE"/>
    <w:rsid w:val="509026B2"/>
    <w:rsid w:val="5095C6F9"/>
    <w:rsid w:val="50965D68"/>
    <w:rsid w:val="509A7857"/>
    <w:rsid w:val="509AFD95"/>
    <w:rsid w:val="50A1A8E9"/>
    <w:rsid w:val="50A1DEBA"/>
    <w:rsid w:val="50A4C8ED"/>
    <w:rsid w:val="50A6A910"/>
    <w:rsid w:val="50B37DE2"/>
    <w:rsid w:val="50B46667"/>
    <w:rsid w:val="50B4709F"/>
    <w:rsid w:val="50B95D89"/>
    <w:rsid w:val="50C4697F"/>
    <w:rsid w:val="50C56AAF"/>
    <w:rsid w:val="50C86C11"/>
    <w:rsid w:val="50C8C8BB"/>
    <w:rsid w:val="50CFD904"/>
    <w:rsid w:val="50DCB5B5"/>
    <w:rsid w:val="50DCC3BC"/>
    <w:rsid w:val="50E08B2A"/>
    <w:rsid w:val="50EC89F4"/>
    <w:rsid w:val="510273B3"/>
    <w:rsid w:val="5103EACF"/>
    <w:rsid w:val="51054A00"/>
    <w:rsid w:val="5109D268"/>
    <w:rsid w:val="510EF40B"/>
    <w:rsid w:val="510FAF42"/>
    <w:rsid w:val="510FC8D2"/>
    <w:rsid w:val="51157728"/>
    <w:rsid w:val="5116D514"/>
    <w:rsid w:val="5117F609"/>
    <w:rsid w:val="511CC8E3"/>
    <w:rsid w:val="511D812D"/>
    <w:rsid w:val="51377974"/>
    <w:rsid w:val="513F2F13"/>
    <w:rsid w:val="5141C6DC"/>
    <w:rsid w:val="51420E70"/>
    <w:rsid w:val="514A568C"/>
    <w:rsid w:val="5150A928"/>
    <w:rsid w:val="51510CAC"/>
    <w:rsid w:val="516818C4"/>
    <w:rsid w:val="5168FF5A"/>
    <w:rsid w:val="516AC8D2"/>
    <w:rsid w:val="51735F04"/>
    <w:rsid w:val="517ADDF0"/>
    <w:rsid w:val="517BB041"/>
    <w:rsid w:val="51825F64"/>
    <w:rsid w:val="519AB091"/>
    <w:rsid w:val="519DD27F"/>
    <w:rsid w:val="519F13FB"/>
    <w:rsid w:val="51A09A1A"/>
    <w:rsid w:val="51A250FC"/>
    <w:rsid w:val="51A700F8"/>
    <w:rsid w:val="51A91E55"/>
    <w:rsid w:val="51A9F4E0"/>
    <w:rsid w:val="51AD780B"/>
    <w:rsid w:val="51AF49E0"/>
    <w:rsid w:val="51CA79B9"/>
    <w:rsid w:val="51CA7AA4"/>
    <w:rsid w:val="51CFDD49"/>
    <w:rsid w:val="51D3887F"/>
    <w:rsid w:val="51D67F6C"/>
    <w:rsid w:val="51D95538"/>
    <w:rsid w:val="51E2950A"/>
    <w:rsid w:val="51E36F22"/>
    <w:rsid w:val="51E409BA"/>
    <w:rsid w:val="51E51899"/>
    <w:rsid w:val="51E9C049"/>
    <w:rsid w:val="51F4A9EF"/>
    <w:rsid w:val="51F88FC4"/>
    <w:rsid w:val="51F92463"/>
    <w:rsid w:val="51F97315"/>
    <w:rsid w:val="51FA5D31"/>
    <w:rsid w:val="51FB49CA"/>
    <w:rsid w:val="51FE496C"/>
    <w:rsid w:val="520184F1"/>
    <w:rsid w:val="52043861"/>
    <w:rsid w:val="520BF5D4"/>
    <w:rsid w:val="520C51DF"/>
    <w:rsid w:val="520D21B7"/>
    <w:rsid w:val="520ED357"/>
    <w:rsid w:val="521A1887"/>
    <w:rsid w:val="521AAABC"/>
    <w:rsid w:val="521DA4FD"/>
    <w:rsid w:val="5221286B"/>
    <w:rsid w:val="5228381B"/>
    <w:rsid w:val="522E8657"/>
    <w:rsid w:val="522FA881"/>
    <w:rsid w:val="5236B48D"/>
    <w:rsid w:val="52403FEA"/>
    <w:rsid w:val="5248A342"/>
    <w:rsid w:val="5251D285"/>
    <w:rsid w:val="5255A399"/>
    <w:rsid w:val="5263F32D"/>
    <w:rsid w:val="5267E6CC"/>
    <w:rsid w:val="5268BC2B"/>
    <w:rsid w:val="5268D4D5"/>
    <w:rsid w:val="5272C9A4"/>
    <w:rsid w:val="52740370"/>
    <w:rsid w:val="52759D2C"/>
    <w:rsid w:val="5278D05B"/>
    <w:rsid w:val="5279D040"/>
    <w:rsid w:val="52808141"/>
    <w:rsid w:val="528751AC"/>
    <w:rsid w:val="52913A12"/>
    <w:rsid w:val="52997E6C"/>
    <w:rsid w:val="529B2DEF"/>
    <w:rsid w:val="52A72CDF"/>
    <w:rsid w:val="52AB002A"/>
    <w:rsid w:val="52AC2CDC"/>
    <w:rsid w:val="52BD2487"/>
    <w:rsid w:val="52C1537F"/>
    <w:rsid w:val="52C4F83E"/>
    <w:rsid w:val="52D64F50"/>
    <w:rsid w:val="52D9E0FA"/>
    <w:rsid w:val="52DA3B9A"/>
    <w:rsid w:val="52E01D6A"/>
    <w:rsid w:val="52E0B086"/>
    <w:rsid w:val="52E19F6F"/>
    <w:rsid w:val="52E2BBCD"/>
    <w:rsid w:val="52E59CEC"/>
    <w:rsid w:val="52E9916E"/>
    <w:rsid w:val="52F1BA32"/>
    <w:rsid w:val="52F3B0F4"/>
    <w:rsid w:val="52FC4291"/>
    <w:rsid w:val="52FCD5D2"/>
    <w:rsid w:val="52FFA856"/>
    <w:rsid w:val="530174CC"/>
    <w:rsid w:val="5307279A"/>
    <w:rsid w:val="530E9841"/>
    <w:rsid w:val="5312A0E7"/>
    <w:rsid w:val="5316A049"/>
    <w:rsid w:val="5319E8FF"/>
    <w:rsid w:val="531D2294"/>
    <w:rsid w:val="53222F1E"/>
    <w:rsid w:val="532496D5"/>
    <w:rsid w:val="532879B8"/>
    <w:rsid w:val="532E7359"/>
    <w:rsid w:val="53311A69"/>
    <w:rsid w:val="53369867"/>
    <w:rsid w:val="533B5676"/>
    <w:rsid w:val="533E216F"/>
    <w:rsid w:val="5340A676"/>
    <w:rsid w:val="53469BA0"/>
    <w:rsid w:val="534D47A4"/>
    <w:rsid w:val="53537BC7"/>
    <w:rsid w:val="535A5B24"/>
    <w:rsid w:val="535DE8AD"/>
    <w:rsid w:val="535E7379"/>
    <w:rsid w:val="5364ACD6"/>
    <w:rsid w:val="53666929"/>
    <w:rsid w:val="5366B1BA"/>
    <w:rsid w:val="5371C43D"/>
    <w:rsid w:val="53744030"/>
    <w:rsid w:val="537A950A"/>
    <w:rsid w:val="537F1A54"/>
    <w:rsid w:val="53832FEB"/>
    <w:rsid w:val="538575F8"/>
    <w:rsid w:val="5385D471"/>
    <w:rsid w:val="538E362F"/>
    <w:rsid w:val="539023F9"/>
    <w:rsid w:val="53923636"/>
    <w:rsid w:val="5393714E"/>
    <w:rsid w:val="53938F8D"/>
    <w:rsid w:val="5395E395"/>
    <w:rsid w:val="5397C8F0"/>
    <w:rsid w:val="53A4E8BB"/>
    <w:rsid w:val="53A55C2A"/>
    <w:rsid w:val="53B27BCE"/>
    <w:rsid w:val="53B4008A"/>
    <w:rsid w:val="53B70E29"/>
    <w:rsid w:val="53B73D26"/>
    <w:rsid w:val="53BF3AD2"/>
    <w:rsid w:val="53C10EF5"/>
    <w:rsid w:val="53C334B1"/>
    <w:rsid w:val="53D41AA8"/>
    <w:rsid w:val="53E4A6EC"/>
    <w:rsid w:val="53E89828"/>
    <w:rsid w:val="53F0DEDB"/>
    <w:rsid w:val="53F69A44"/>
    <w:rsid w:val="53F93A7F"/>
    <w:rsid w:val="53FBE093"/>
    <w:rsid w:val="53FF35CE"/>
    <w:rsid w:val="5400C65C"/>
    <w:rsid w:val="540B77A5"/>
    <w:rsid w:val="540E73A7"/>
    <w:rsid w:val="540FA1A9"/>
    <w:rsid w:val="541193E3"/>
    <w:rsid w:val="5411A5DF"/>
    <w:rsid w:val="5413CA40"/>
    <w:rsid w:val="541753E5"/>
    <w:rsid w:val="5422969D"/>
    <w:rsid w:val="5423F5B4"/>
    <w:rsid w:val="5424966F"/>
    <w:rsid w:val="54254FD6"/>
    <w:rsid w:val="542BFCE4"/>
    <w:rsid w:val="542DEB8A"/>
    <w:rsid w:val="5432DE5F"/>
    <w:rsid w:val="54351703"/>
    <w:rsid w:val="5448CE5D"/>
    <w:rsid w:val="544CE1C2"/>
    <w:rsid w:val="544EC210"/>
    <w:rsid w:val="5455D5CF"/>
    <w:rsid w:val="5455F6ED"/>
    <w:rsid w:val="54612993"/>
    <w:rsid w:val="54612DEA"/>
    <w:rsid w:val="54616BC2"/>
    <w:rsid w:val="54632DE0"/>
    <w:rsid w:val="54664BE4"/>
    <w:rsid w:val="546B719C"/>
    <w:rsid w:val="54738A39"/>
    <w:rsid w:val="54768436"/>
    <w:rsid w:val="5476DEAA"/>
    <w:rsid w:val="547CCC27"/>
    <w:rsid w:val="547D917F"/>
    <w:rsid w:val="5481D83D"/>
    <w:rsid w:val="5486DBF9"/>
    <w:rsid w:val="5489839D"/>
    <w:rsid w:val="549163FB"/>
    <w:rsid w:val="5496187F"/>
    <w:rsid w:val="54986384"/>
    <w:rsid w:val="54AB8514"/>
    <w:rsid w:val="54AC5972"/>
    <w:rsid w:val="54AD6E5D"/>
    <w:rsid w:val="54B52366"/>
    <w:rsid w:val="54C5C662"/>
    <w:rsid w:val="54CF55D9"/>
    <w:rsid w:val="54D067E1"/>
    <w:rsid w:val="54D134C9"/>
    <w:rsid w:val="54D5DF73"/>
    <w:rsid w:val="54DA8240"/>
    <w:rsid w:val="54E4048D"/>
    <w:rsid w:val="54ED94D5"/>
    <w:rsid w:val="54F51D68"/>
    <w:rsid w:val="54F8A372"/>
    <w:rsid w:val="54F9C641"/>
    <w:rsid w:val="54FC4493"/>
    <w:rsid w:val="54FF7125"/>
    <w:rsid w:val="5500F8C6"/>
    <w:rsid w:val="5502C098"/>
    <w:rsid w:val="550B4338"/>
    <w:rsid w:val="55196042"/>
    <w:rsid w:val="551C7C17"/>
    <w:rsid w:val="55209DD5"/>
    <w:rsid w:val="552102B4"/>
    <w:rsid w:val="552180C1"/>
    <w:rsid w:val="55220D51"/>
    <w:rsid w:val="5527A5A5"/>
    <w:rsid w:val="5528AFA6"/>
    <w:rsid w:val="552A9DD2"/>
    <w:rsid w:val="552ACA84"/>
    <w:rsid w:val="5542A4D8"/>
    <w:rsid w:val="5543C4C3"/>
    <w:rsid w:val="5544B0F3"/>
    <w:rsid w:val="554B6ADE"/>
    <w:rsid w:val="554E8808"/>
    <w:rsid w:val="5551B11D"/>
    <w:rsid w:val="555A683E"/>
    <w:rsid w:val="555B0E6E"/>
    <w:rsid w:val="555CC467"/>
    <w:rsid w:val="555FB35F"/>
    <w:rsid w:val="556034D5"/>
    <w:rsid w:val="55627183"/>
    <w:rsid w:val="5564D0D4"/>
    <w:rsid w:val="556A2F2B"/>
    <w:rsid w:val="55752B6E"/>
    <w:rsid w:val="557E4C70"/>
    <w:rsid w:val="5586BCEB"/>
    <w:rsid w:val="55902504"/>
    <w:rsid w:val="559195F8"/>
    <w:rsid w:val="55926170"/>
    <w:rsid w:val="559606E7"/>
    <w:rsid w:val="559B3755"/>
    <w:rsid w:val="55A158A9"/>
    <w:rsid w:val="55A42565"/>
    <w:rsid w:val="55A451F3"/>
    <w:rsid w:val="55A4AD2A"/>
    <w:rsid w:val="55A6B851"/>
    <w:rsid w:val="55ABE719"/>
    <w:rsid w:val="55B07A27"/>
    <w:rsid w:val="55B2986F"/>
    <w:rsid w:val="55BCEC12"/>
    <w:rsid w:val="55C30E14"/>
    <w:rsid w:val="55CC0624"/>
    <w:rsid w:val="55CDAECB"/>
    <w:rsid w:val="55D8430A"/>
    <w:rsid w:val="55D86EFE"/>
    <w:rsid w:val="55D9B03D"/>
    <w:rsid w:val="55DD2AD7"/>
    <w:rsid w:val="55E16CC4"/>
    <w:rsid w:val="55E2C14C"/>
    <w:rsid w:val="55E3351F"/>
    <w:rsid w:val="55E85C37"/>
    <w:rsid w:val="55EA0D79"/>
    <w:rsid w:val="55F61416"/>
    <w:rsid w:val="55F6C342"/>
    <w:rsid w:val="55F6DF80"/>
    <w:rsid w:val="5602DA40"/>
    <w:rsid w:val="56067A16"/>
    <w:rsid w:val="561694C2"/>
    <w:rsid w:val="561BF13C"/>
    <w:rsid w:val="562279F3"/>
    <w:rsid w:val="562C8789"/>
    <w:rsid w:val="562E37EB"/>
    <w:rsid w:val="562F808B"/>
    <w:rsid w:val="5630C9DA"/>
    <w:rsid w:val="56318442"/>
    <w:rsid w:val="563A0AFB"/>
    <w:rsid w:val="563C32E3"/>
    <w:rsid w:val="563DA695"/>
    <w:rsid w:val="5654186A"/>
    <w:rsid w:val="565C0C72"/>
    <w:rsid w:val="5662D2D0"/>
    <w:rsid w:val="5668ACDB"/>
    <w:rsid w:val="566DD3B3"/>
    <w:rsid w:val="566E8A49"/>
    <w:rsid w:val="56710CB0"/>
    <w:rsid w:val="5673F3A9"/>
    <w:rsid w:val="56745B03"/>
    <w:rsid w:val="5674BC01"/>
    <w:rsid w:val="56752BE4"/>
    <w:rsid w:val="567A4038"/>
    <w:rsid w:val="567D0DED"/>
    <w:rsid w:val="567D55E4"/>
    <w:rsid w:val="567E2D65"/>
    <w:rsid w:val="56812BD9"/>
    <w:rsid w:val="5687D6A4"/>
    <w:rsid w:val="568C6757"/>
    <w:rsid w:val="568DE7E2"/>
    <w:rsid w:val="568E2149"/>
    <w:rsid w:val="569DD996"/>
    <w:rsid w:val="56A18437"/>
    <w:rsid w:val="56A266F6"/>
    <w:rsid w:val="56ABA8A2"/>
    <w:rsid w:val="56AED488"/>
    <w:rsid w:val="56B1FD48"/>
    <w:rsid w:val="56B30723"/>
    <w:rsid w:val="56B36843"/>
    <w:rsid w:val="56B50C98"/>
    <w:rsid w:val="56D28EA8"/>
    <w:rsid w:val="56D3D67F"/>
    <w:rsid w:val="56D68CDB"/>
    <w:rsid w:val="56E11565"/>
    <w:rsid w:val="56E5DA49"/>
    <w:rsid w:val="56F94D6A"/>
    <w:rsid w:val="56FE2B6D"/>
    <w:rsid w:val="5700E425"/>
    <w:rsid w:val="57019413"/>
    <w:rsid w:val="57071081"/>
    <w:rsid w:val="570A3DB4"/>
    <w:rsid w:val="57157FF9"/>
    <w:rsid w:val="5716FCEF"/>
    <w:rsid w:val="5723E2EB"/>
    <w:rsid w:val="57296A29"/>
    <w:rsid w:val="572C7557"/>
    <w:rsid w:val="57320416"/>
    <w:rsid w:val="573D19EF"/>
    <w:rsid w:val="573EEF3B"/>
    <w:rsid w:val="573FA2B1"/>
    <w:rsid w:val="57402F79"/>
    <w:rsid w:val="57467BCA"/>
    <w:rsid w:val="574A958F"/>
    <w:rsid w:val="574B6411"/>
    <w:rsid w:val="574F378B"/>
    <w:rsid w:val="575E2896"/>
    <w:rsid w:val="575F0E6B"/>
    <w:rsid w:val="5766423E"/>
    <w:rsid w:val="576662EA"/>
    <w:rsid w:val="576A8C71"/>
    <w:rsid w:val="5773E71A"/>
    <w:rsid w:val="577670C0"/>
    <w:rsid w:val="577871CB"/>
    <w:rsid w:val="577B697E"/>
    <w:rsid w:val="577EF822"/>
    <w:rsid w:val="5785151E"/>
    <w:rsid w:val="578743F2"/>
    <w:rsid w:val="5787D1AB"/>
    <w:rsid w:val="5791E2A9"/>
    <w:rsid w:val="579201FF"/>
    <w:rsid w:val="579E01CD"/>
    <w:rsid w:val="579F23B9"/>
    <w:rsid w:val="57A25F34"/>
    <w:rsid w:val="57A279BE"/>
    <w:rsid w:val="57A62E1A"/>
    <w:rsid w:val="57AA48BE"/>
    <w:rsid w:val="57AB57E0"/>
    <w:rsid w:val="57B750D3"/>
    <w:rsid w:val="57B88873"/>
    <w:rsid w:val="57B93BF8"/>
    <w:rsid w:val="57C41CED"/>
    <w:rsid w:val="57C4E077"/>
    <w:rsid w:val="57C86193"/>
    <w:rsid w:val="57CAE776"/>
    <w:rsid w:val="57E15304"/>
    <w:rsid w:val="57E33D70"/>
    <w:rsid w:val="57E839D8"/>
    <w:rsid w:val="57EB5DAD"/>
    <w:rsid w:val="57EC6EF8"/>
    <w:rsid w:val="57ECBA4C"/>
    <w:rsid w:val="57F89922"/>
    <w:rsid w:val="57FC1B8C"/>
    <w:rsid w:val="5801F6B7"/>
    <w:rsid w:val="58070F47"/>
    <w:rsid w:val="58078EFF"/>
    <w:rsid w:val="580CC942"/>
    <w:rsid w:val="5815DF34"/>
    <w:rsid w:val="581A3166"/>
    <w:rsid w:val="581BE5E7"/>
    <w:rsid w:val="5823ED32"/>
    <w:rsid w:val="5828BA28"/>
    <w:rsid w:val="5829E505"/>
    <w:rsid w:val="58304DA7"/>
    <w:rsid w:val="583174DB"/>
    <w:rsid w:val="5836E331"/>
    <w:rsid w:val="5836F2BA"/>
    <w:rsid w:val="5837E6B4"/>
    <w:rsid w:val="583CAA65"/>
    <w:rsid w:val="583F8314"/>
    <w:rsid w:val="58436015"/>
    <w:rsid w:val="584953CC"/>
    <w:rsid w:val="584DB514"/>
    <w:rsid w:val="58522B9B"/>
    <w:rsid w:val="5852AB9C"/>
    <w:rsid w:val="5856CAF2"/>
    <w:rsid w:val="585D760F"/>
    <w:rsid w:val="585E8807"/>
    <w:rsid w:val="58603AE3"/>
    <w:rsid w:val="58638BD2"/>
    <w:rsid w:val="5864FF5B"/>
    <w:rsid w:val="5865CB41"/>
    <w:rsid w:val="5867148B"/>
    <w:rsid w:val="5867D6A5"/>
    <w:rsid w:val="586BB471"/>
    <w:rsid w:val="586FBF7E"/>
    <w:rsid w:val="58716F75"/>
    <w:rsid w:val="5872EB99"/>
    <w:rsid w:val="5873CCE1"/>
    <w:rsid w:val="5878206E"/>
    <w:rsid w:val="5878D9E7"/>
    <w:rsid w:val="58791CC9"/>
    <w:rsid w:val="58837263"/>
    <w:rsid w:val="5887D586"/>
    <w:rsid w:val="5887EEBE"/>
    <w:rsid w:val="588C325A"/>
    <w:rsid w:val="58909084"/>
    <w:rsid w:val="58A1B479"/>
    <w:rsid w:val="58A24938"/>
    <w:rsid w:val="58A73F18"/>
    <w:rsid w:val="58B1AA29"/>
    <w:rsid w:val="58B6278B"/>
    <w:rsid w:val="58B6DBD7"/>
    <w:rsid w:val="58B87514"/>
    <w:rsid w:val="58C191E0"/>
    <w:rsid w:val="58CED8A9"/>
    <w:rsid w:val="58D1FC30"/>
    <w:rsid w:val="58D45DBE"/>
    <w:rsid w:val="58E9A656"/>
    <w:rsid w:val="58EB3248"/>
    <w:rsid w:val="58ECC930"/>
    <w:rsid w:val="58EF7995"/>
    <w:rsid w:val="58F1FB29"/>
    <w:rsid w:val="590D5E62"/>
    <w:rsid w:val="59195F8E"/>
    <w:rsid w:val="5919C31E"/>
    <w:rsid w:val="591B1E7B"/>
    <w:rsid w:val="591ECF12"/>
    <w:rsid w:val="592DF8D5"/>
    <w:rsid w:val="5932C8B1"/>
    <w:rsid w:val="5935EAC8"/>
    <w:rsid w:val="59401171"/>
    <w:rsid w:val="594348BA"/>
    <w:rsid w:val="5944BC2E"/>
    <w:rsid w:val="59472085"/>
    <w:rsid w:val="5948501E"/>
    <w:rsid w:val="594C64DD"/>
    <w:rsid w:val="595474C0"/>
    <w:rsid w:val="59555499"/>
    <w:rsid w:val="595BC7F8"/>
    <w:rsid w:val="595CE580"/>
    <w:rsid w:val="595F48B7"/>
    <w:rsid w:val="596BF6E6"/>
    <w:rsid w:val="596E45DD"/>
    <w:rsid w:val="596FBB4C"/>
    <w:rsid w:val="5975F75E"/>
    <w:rsid w:val="5976193A"/>
    <w:rsid w:val="597780E8"/>
    <w:rsid w:val="59920DDE"/>
    <w:rsid w:val="59927C98"/>
    <w:rsid w:val="59999873"/>
    <w:rsid w:val="59AC485D"/>
    <w:rsid w:val="59B092C0"/>
    <w:rsid w:val="59BA2E2B"/>
    <w:rsid w:val="59CFA143"/>
    <w:rsid w:val="59E5E294"/>
    <w:rsid w:val="59F300E6"/>
    <w:rsid w:val="59F52807"/>
    <w:rsid w:val="59FF74DE"/>
    <w:rsid w:val="5A018F8C"/>
    <w:rsid w:val="5A0CB644"/>
    <w:rsid w:val="5A0D5BC3"/>
    <w:rsid w:val="5A11AAEE"/>
    <w:rsid w:val="5A13EBFE"/>
    <w:rsid w:val="5A156E04"/>
    <w:rsid w:val="5A15DC39"/>
    <w:rsid w:val="5A19DDA8"/>
    <w:rsid w:val="5A22DFC2"/>
    <w:rsid w:val="5A2419DF"/>
    <w:rsid w:val="5A241E91"/>
    <w:rsid w:val="5A265E3D"/>
    <w:rsid w:val="5A271985"/>
    <w:rsid w:val="5A32DDB6"/>
    <w:rsid w:val="5A3C8C2F"/>
    <w:rsid w:val="5A3E8B73"/>
    <w:rsid w:val="5A412BBE"/>
    <w:rsid w:val="5A44A507"/>
    <w:rsid w:val="5A493DDE"/>
    <w:rsid w:val="5A4F6758"/>
    <w:rsid w:val="5A5CC869"/>
    <w:rsid w:val="5A6794A9"/>
    <w:rsid w:val="5A681251"/>
    <w:rsid w:val="5A6C1E7A"/>
    <w:rsid w:val="5A7103BF"/>
    <w:rsid w:val="5A7BB9A6"/>
    <w:rsid w:val="5A8F05A4"/>
    <w:rsid w:val="5A92D894"/>
    <w:rsid w:val="5A951273"/>
    <w:rsid w:val="5A9B847B"/>
    <w:rsid w:val="5A9BD34E"/>
    <w:rsid w:val="5A9F57AA"/>
    <w:rsid w:val="5AA39332"/>
    <w:rsid w:val="5AAF9B01"/>
    <w:rsid w:val="5ABACC15"/>
    <w:rsid w:val="5ABF420E"/>
    <w:rsid w:val="5AC3833F"/>
    <w:rsid w:val="5AC597FB"/>
    <w:rsid w:val="5ACAE94D"/>
    <w:rsid w:val="5AD26D4A"/>
    <w:rsid w:val="5ADBF723"/>
    <w:rsid w:val="5ADCAB7E"/>
    <w:rsid w:val="5AE07D9F"/>
    <w:rsid w:val="5AE6C1D3"/>
    <w:rsid w:val="5AECACD2"/>
    <w:rsid w:val="5AF33BDA"/>
    <w:rsid w:val="5AF3EF03"/>
    <w:rsid w:val="5AF460BA"/>
    <w:rsid w:val="5AFE256B"/>
    <w:rsid w:val="5B0D4E4D"/>
    <w:rsid w:val="5B10C041"/>
    <w:rsid w:val="5B11829C"/>
    <w:rsid w:val="5B1EC8FE"/>
    <w:rsid w:val="5B29A05F"/>
    <w:rsid w:val="5B2F178B"/>
    <w:rsid w:val="5B3124B0"/>
    <w:rsid w:val="5B36CD45"/>
    <w:rsid w:val="5B4A3BAA"/>
    <w:rsid w:val="5B51C602"/>
    <w:rsid w:val="5B5C84C8"/>
    <w:rsid w:val="5B5EB577"/>
    <w:rsid w:val="5B5F9FF6"/>
    <w:rsid w:val="5B61EE02"/>
    <w:rsid w:val="5B664850"/>
    <w:rsid w:val="5B6846F0"/>
    <w:rsid w:val="5B73B57C"/>
    <w:rsid w:val="5B758961"/>
    <w:rsid w:val="5B773257"/>
    <w:rsid w:val="5B7740D7"/>
    <w:rsid w:val="5B824C13"/>
    <w:rsid w:val="5B931970"/>
    <w:rsid w:val="5B95B6E8"/>
    <w:rsid w:val="5B9AF571"/>
    <w:rsid w:val="5BB833D1"/>
    <w:rsid w:val="5BBF0FAA"/>
    <w:rsid w:val="5BC82B8F"/>
    <w:rsid w:val="5BC8C6E1"/>
    <w:rsid w:val="5BCA142E"/>
    <w:rsid w:val="5BD10DCB"/>
    <w:rsid w:val="5BDA913A"/>
    <w:rsid w:val="5BDFEB33"/>
    <w:rsid w:val="5BE7E502"/>
    <w:rsid w:val="5BE8EC00"/>
    <w:rsid w:val="5BE92F26"/>
    <w:rsid w:val="5BE9F001"/>
    <w:rsid w:val="5BEE0337"/>
    <w:rsid w:val="5BF326DD"/>
    <w:rsid w:val="5BF8F720"/>
    <w:rsid w:val="5BFB3957"/>
    <w:rsid w:val="5BFF26A2"/>
    <w:rsid w:val="5C0D178C"/>
    <w:rsid w:val="5C0DCF8E"/>
    <w:rsid w:val="5C120DAF"/>
    <w:rsid w:val="5C1B97F7"/>
    <w:rsid w:val="5C2040AD"/>
    <w:rsid w:val="5C21BCC9"/>
    <w:rsid w:val="5C3EF332"/>
    <w:rsid w:val="5C46F03F"/>
    <w:rsid w:val="5C4AFB96"/>
    <w:rsid w:val="5C4CA244"/>
    <w:rsid w:val="5C51BF53"/>
    <w:rsid w:val="5C596F7F"/>
    <w:rsid w:val="5C5C744F"/>
    <w:rsid w:val="5C5DB767"/>
    <w:rsid w:val="5C6C1E32"/>
    <w:rsid w:val="5C6D6397"/>
    <w:rsid w:val="5C70E17C"/>
    <w:rsid w:val="5C729670"/>
    <w:rsid w:val="5C80EC71"/>
    <w:rsid w:val="5C92B511"/>
    <w:rsid w:val="5C951A67"/>
    <w:rsid w:val="5C95341C"/>
    <w:rsid w:val="5C997985"/>
    <w:rsid w:val="5C9A6D34"/>
    <w:rsid w:val="5C9E5D44"/>
    <w:rsid w:val="5CA0F29B"/>
    <w:rsid w:val="5CA3555E"/>
    <w:rsid w:val="5CA3A5CE"/>
    <w:rsid w:val="5CA7113E"/>
    <w:rsid w:val="5CA9F017"/>
    <w:rsid w:val="5CAAE912"/>
    <w:rsid w:val="5CB53360"/>
    <w:rsid w:val="5CB7CE5F"/>
    <w:rsid w:val="5CBCB472"/>
    <w:rsid w:val="5CC1FA26"/>
    <w:rsid w:val="5CC3E940"/>
    <w:rsid w:val="5CC42F55"/>
    <w:rsid w:val="5CCCF9CA"/>
    <w:rsid w:val="5CD3F31C"/>
    <w:rsid w:val="5CDA2CE9"/>
    <w:rsid w:val="5CDA95C9"/>
    <w:rsid w:val="5CE39261"/>
    <w:rsid w:val="5CE3E2C7"/>
    <w:rsid w:val="5CEBDC03"/>
    <w:rsid w:val="5CECBD1F"/>
    <w:rsid w:val="5CED2452"/>
    <w:rsid w:val="5CEDE13A"/>
    <w:rsid w:val="5CF9DC40"/>
    <w:rsid w:val="5CFAE87B"/>
    <w:rsid w:val="5D05BA8D"/>
    <w:rsid w:val="5D0722E7"/>
    <w:rsid w:val="5D0DDF8C"/>
    <w:rsid w:val="5D14DC9B"/>
    <w:rsid w:val="5D207C64"/>
    <w:rsid w:val="5D25BD77"/>
    <w:rsid w:val="5D27B63A"/>
    <w:rsid w:val="5D27FABA"/>
    <w:rsid w:val="5D295A01"/>
    <w:rsid w:val="5D2CF66E"/>
    <w:rsid w:val="5D2DDCD5"/>
    <w:rsid w:val="5D34A440"/>
    <w:rsid w:val="5D34CBC3"/>
    <w:rsid w:val="5D34DD91"/>
    <w:rsid w:val="5D3AE3D0"/>
    <w:rsid w:val="5D450916"/>
    <w:rsid w:val="5D54610B"/>
    <w:rsid w:val="5D6028F6"/>
    <w:rsid w:val="5D650662"/>
    <w:rsid w:val="5D6F67B1"/>
    <w:rsid w:val="5D712E67"/>
    <w:rsid w:val="5D725046"/>
    <w:rsid w:val="5D7273E5"/>
    <w:rsid w:val="5D79192A"/>
    <w:rsid w:val="5D8D48C0"/>
    <w:rsid w:val="5D93D9DD"/>
    <w:rsid w:val="5D9406BC"/>
    <w:rsid w:val="5D954272"/>
    <w:rsid w:val="5D97EB6B"/>
    <w:rsid w:val="5D9B37D6"/>
    <w:rsid w:val="5DAB7792"/>
    <w:rsid w:val="5DB1AD4D"/>
    <w:rsid w:val="5DBBC1B1"/>
    <w:rsid w:val="5DBCFF47"/>
    <w:rsid w:val="5DC3065A"/>
    <w:rsid w:val="5DC99402"/>
    <w:rsid w:val="5DCE5EE4"/>
    <w:rsid w:val="5DD20DED"/>
    <w:rsid w:val="5DD5C926"/>
    <w:rsid w:val="5DDB4F80"/>
    <w:rsid w:val="5DE71742"/>
    <w:rsid w:val="5DE88578"/>
    <w:rsid w:val="5DE90F49"/>
    <w:rsid w:val="5DEC3F66"/>
    <w:rsid w:val="5DECCB2E"/>
    <w:rsid w:val="5DEE8D97"/>
    <w:rsid w:val="5DF4988B"/>
    <w:rsid w:val="5DFF0CAA"/>
    <w:rsid w:val="5E01BC5A"/>
    <w:rsid w:val="5E0DED1F"/>
    <w:rsid w:val="5E10C8F0"/>
    <w:rsid w:val="5E1598FC"/>
    <w:rsid w:val="5E15E665"/>
    <w:rsid w:val="5E1A9778"/>
    <w:rsid w:val="5E24EA66"/>
    <w:rsid w:val="5E262517"/>
    <w:rsid w:val="5E2EE085"/>
    <w:rsid w:val="5E40CB40"/>
    <w:rsid w:val="5E410A75"/>
    <w:rsid w:val="5E452F71"/>
    <w:rsid w:val="5E4FEBEE"/>
    <w:rsid w:val="5E51BEB9"/>
    <w:rsid w:val="5E538E25"/>
    <w:rsid w:val="5E546166"/>
    <w:rsid w:val="5E567A54"/>
    <w:rsid w:val="5E587FD4"/>
    <w:rsid w:val="5E626F27"/>
    <w:rsid w:val="5E679CDB"/>
    <w:rsid w:val="5E69DC8B"/>
    <w:rsid w:val="5E784BEC"/>
    <w:rsid w:val="5E7C6B5E"/>
    <w:rsid w:val="5E7FCD8C"/>
    <w:rsid w:val="5E803AA7"/>
    <w:rsid w:val="5E824277"/>
    <w:rsid w:val="5E843596"/>
    <w:rsid w:val="5E86646E"/>
    <w:rsid w:val="5EA38C58"/>
    <w:rsid w:val="5EAD7616"/>
    <w:rsid w:val="5EB41D75"/>
    <w:rsid w:val="5EB608B4"/>
    <w:rsid w:val="5EBD3B7C"/>
    <w:rsid w:val="5EC548FC"/>
    <w:rsid w:val="5ECB83E0"/>
    <w:rsid w:val="5ECEBF12"/>
    <w:rsid w:val="5ED06D02"/>
    <w:rsid w:val="5ED18E13"/>
    <w:rsid w:val="5ED1E33C"/>
    <w:rsid w:val="5EE3CDB4"/>
    <w:rsid w:val="5EE63F2D"/>
    <w:rsid w:val="5EEB86ED"/>
    <w:rsid w:val="5EF2ECD3"/>
    <w:rsid w:val="5EF2F74E"/>
    <w:rsid w:val="5EF4342D"/>
    <w:rsid w:val="5F0913A2"/>
    <w:rsid w:val="5F0C1A87"/>
    <w:rsid w:val="5F1080FF"/>
    <w:rsid w:val="5F10BB4C"/>
    <w:rsid w:val="5F13F6C1"/>
    <w:rsid w:val="5F14D934"/>
    <w:rsid w:val="5F155B66"/>
    <w:rsid w:val="5F1DB236"/>
    <w:rsid w:val="5F24701D"/>
    <w:rsid w:val="5F2535BB"/>
    <w:rsid w:val="5F300F96"/>
    <w:rsid w:val="5F309D18"/>
    <w:rsid w:val="5F32834C"/>
    <w:rsid w:val="5F351BA7"/>
    <w:rsid w:val="5F356E52"/>
    <w:rsid w:val="5F37AA16"/>
    <w:rsid w:val="5F38259F"/>
    <w:rsid w:val="5F3D78A4"/>
    <w:rsid w:val="5F4C9A7B"/>
    <w:rsid w:val="5F501732"/>
    <w:rsid w:val="5F5538C8"/>
    <w:rsid w:val="5F596E35"/>
    <w:rsid w:val="5F61EDBB"/>
    <w:rsid w:val="5F653844"/>
    <w:rsid w:val="5F663A34"/>
    <w:rsid w:val="5F66E383"/>
    <w:rsid w:val="5F69F368"/>
    <w:rsid w:val="5F708FCB"/>
    <w:rsid w:val="5F7578AC"/>
    <w:rsid w:val="5F761CDA"/>
    <w:rsid w:val="5F771190"/>
    <w:rsid w:val="5F840CBA"/>
    <w:rsid w:val="5F852117"/>
    <w:rsid w:val="5F8872CA"/>
    <w:rsid w:val="5F8A8220"/>
    <w:rsid w:val="5F8FDA36"/>
    <w:rsid w:val="5F984EE8"/>
    <w:rsid w:val="5F9B7126"/>
    <w:rsid w:val="5FA2A52E"/>
    <w:rsid w:val="5FA63872"/>
    <w:rsid w:val="5FA69C94"/>
    <w:rsid w:val="5FA7011D"/>
    <w:rsid w:val="5FA82562"/>
    <w:rsid w:val="5FB04336"/>
    <w:rsid w:val="5FB30B0A"/>
    <w:rsid w:val="5FB41F59"/>
    <w:rsid w:val="5FB7996E"/>
    <w:rsid w:val="5FB7C4F2"/>
    <w:rsid w:val="5FBE97D2"/>
    <w:rsid w:val="5FCDDCED"/>
    <w:rsid w:val="5FD72BB5"/>
    <w:rsid w:val="5FDB42EA"/>
    <w:rsid w:val="5FE15FC5"/>
    <w:rsid w:val="5FECA75C"/>
    <w:rsid w:val="5FF0CB82"/>
    <w:rsid w:val="6000648B"/>
    <w:rsid w:val="6000EB22"/>
    <w:rsid w:val="6005E54B"/>
    <w:rsid w:val="600E0101"/>
    <w:rsid w:val="601B10AC"/>
    <w:rsid w:val="6025035D"/>
    <w:rsid w:val="60251CCB"/>
    <w:rsid w:val="602BBB4B"/>
    <w:rsid w:val="602F4B4A"/>
    <w:rsid w:val="60337F1C"/>
    <w:rsid w:val="603B6AF0"/>
    <w:rsid w:val="60417B7A"/>
    <w:rsid w:val="60457387"/>
    <w:rsid w:val="60502692"/>
    <w:rsid w:val="60503B22"/>
    <w:rsid w:val="605143E8"/>
    <w:rsid w:val="605624E8"/>
    <w:rsid w:val="605DE344"/>
    <w:rsid w:val="60693B8C"/>
    <w:rsid w:val="606ADB20"/>
    <w:rsid w:val="606B1044"/>
    <w:rsid w:val="6077E35C"/>
    <w:rsid w:val="60795B24"/>
    <w:rsid w:val="607D9E2D"/>
    <w:rsid w:val="60817169"/>
    <w:rsid w:val="608B0579"/>
    <w:rsid w:val="609E2F60"/>
    <w:rsid w:val="60A37CB1"/>
    <w:rsid w:val="60A78C08"/>
    <w:rsid w:val="60ADD903"/>
    <w:rsid w:val="60B45452"/>
    <w:rsid w:val="60B73217"/>
    <w:rsid w:val="60B911F2"/>
    <w:rsid w:val="60C521DD"/>
    <w:rsid w:val="60CBD3E5"/>
    <w:rsid w:val="60D831C3"/>
    <w:rsid w:val="60D8C555"/>
    <w:rsid w:val="60DC765B"/>
    <w:rsid w:val="60E18AD9"/>
    <w:rsid w:val="60E61687"/>
    <w:rsid w:val="60E7AAFB"/>
    <w:rsid w:val="60E8EC0D"/>
    <w:rsid w:val="60EC93C2"/>
    <w:rsid w:val="60ECCFC1"/>
    <w:rsid w:val="60EF1EFF"/>
    <w:rsid w:val="60F76553"/>
    <w:rsid w:val="60FB2B0C"/>
    <w:rsid w:val="6103048D"/>
    <w:rsid w:val="6104DFF5"/>
    <w:rsid w:val="6105F27A"/>
    <w:rsid w:val="61095FEC"/>
    <w:rsid w:val="610A097D"/>
    <w:rsid w:val="610DA205"/>
    <w:rsid w:val="611A371B"/>
    <w:rsid w:val="6128ED6B"/>
    <w:rsid w:val="612C4D14"/>
    <w:rsid w:val="612D92CA"/>
    <w:rsid w:val="612F2984"/>
    <w:rsid w:val="61325135"/>
    <w:rsid w:val="6133B70B"/>
    <w:rsid w:val="613BFB9D"/>
    <w:rsid w:val="613EFD03"/>
    <w:rsid w:val="614429C0"/>
    <w:rsid w:val="6145C239"/>
    <w:rsid w:val="61470688"/>
    <w:rsid w:val="614BECEA"/>
    <w:rsid w:val="614FA86C"/>
    <w:rsid w:val="61505B8A"/>
    <w:rsid w:val="6151A94A"/>
    <w:rsid w:val="61571CAD"/>
    <w:rsid w:val="61656D03"/>
    <w:rsid w:val="61663899"/>
    <w:rsid w:val="6170C17C"/>
    <w:rsid w:val="6174B24F"/>
    <w:rsid w:val="617CB73F"/>
    <w:rsid w:val="617ED528"/>
    <w:rsid w:val="617F7CC4"/>
    <w:rsid w:val="618DEC9F"/>
    <w:rsid w:val="6195D5A5"/>
    <w:rsid w:val="61999A22"/>
    <w:rsid w:val="61A2D85D"/>
    <w:rsid w:val="61A5C961"/>
    <w:rsid w:val="61A6E7BD"/>
    <w:rsid w:val="61AF3BDC"/>
    <w:rsid w:val="61B030E8"/>
    <w:rsid w:val="61B183AC"/>
    <w:rsid w:val="61B2D1F6"/>
    <w:rsid w:val="61B2FEF0"/>
    <w:rsid w:val="61B415C8"/>
    <w:rsid w:val="61C09DA1"/>
    <w:rsid w:val="61C148AD"/>
    <w:rsid w:val="61CD327F"/>
    <w:rsid w:val="61D19247"/>
    <w:rsid w:val="61DB999A"/>
    <w:rsid w:val="61E6939C"/>
    <w:rsid w:val="61EEBF10"/>
    <w:rsid w:val="61F5520C"/>
    <w:rsid w:val="61FC10B8"/>
    <w:rsid w:val="61FEE268"/>
    <w:rsid w:val="6209F8AC"/>
    <w:rsid w:val="620ADA53"/>
    <w:rsid w:val="62131580"/>
    <w:rsid w:val="621CE32C"/>
    <w:rsid w:val="622CDE74"/>
    <w:rsid w:val="62342C6D"/>
    <w:rsid w:val="62354F75"/>
    <w:rsid w:val="623660CC"/>
    <w:rsid w:val="6237F84A"/>
    <w:rsid w:val="623A60DC"/>
    <w:rsid w:val="623F54E4"/>
    <w:rsid w:val="62422F31"/>
    <w:rsid w:val="6244A762"/>
    <w:rsid w:val="6248C618"/>
    <w:rsid w:val="624E0648"/>
    <w:rsid w:val="6256EDA9"/>
    <w:rsid w:val="62579E78"/>
    <w:rsid w:val="6257A197"/>
    <w:rsid w:val="625BADAE"/>
    <w:rsid w:val="625EE6A4"/>
    <w:rsid w:val="6262B23A"/>
    <w:rsid w:val="6263E4FB"/>
    <w:rsid w:val="6264680D"/>
    <w:rsid w:val="6266CA1B"/>
    <w:rsid w:val="626C75A2"/>
    <w:rsid w:val="6278182C"/>
    <w:rsid w:val="6278BA99"/>
    <w:rsid w:val="62796748"/>
    <w:rsid w:val="6280C65B"/>
    <w:rsid w:val="6297D16E"/>
    <w:rsid w:val="6298F7A8"/>
    <w:rsid w:val="62A45522"/>
    <w:rsid w:val="62A59CE0"/>
    <w:rsid w:val="62A8169F"/>
    <w:rsid w:val="62A9F55A"/>
    <w:rsid w:val="62B1696A"/>
    <w:rsid w:val="62B25FA2"/>
    <w:rsid w:val="62BA7B8F"/>
    <w:rsid w:val="62C1476A"/>
    <w:rsid w:val="62C2EE8C"/>
    <w:rsid w:val="62CA6CDA"/>
    <w:rsid w:val="62CBE06F"/>
    <w:rsid w:val="62CC4EF7"/>
    <w:rsid w:val="62D1A1DF"/>
    <w:rsid w:val="62D40BF9"/>
    <w:rsid w:val="62D5210A"/>
    <w:rsid w:val="62D5B151"/>
    <w:rsid w:val="62E50F0A"/>
    <w:rsid w:val="62EA468A"/>
    <w:rsid w:val="62F16758"/>
    <w:rsid w:val="62F1871D"/>
    <w:rsid w:val="62F2EED1"/>
    <w:rsid w:val="62F756DE"/>
    <w:rsid w:val="62F89444"/>
    <w:rsid w:val="62FBA2A0"/>
    <w:rsid w:val="62FBFE8A"/>
    <w:rsid w:val="6306E488"/>
    <w:rsid w:val="630994AD"/>
    <w:rsid w:val="630C9EBC"/>
    <w:rsid w:val="630D6987"/>
    <w:rsid w:val="63152F10"/>
    <w:rsid w:val="63192A14"/>
    <w:rsid w:val="631F4A2F"/>
    <w:rsid w:val="6327036A"/>
    <w:rsid w:val="6327E529"/>
    <w:rsid w:val="6334D066"/>
    <w:rsid w:val="633D2788"/>
    <w:rsid w:val="634263A4"/>
    <w:rsid w:val="6342F4FB"/>
    <w:rsid w:val="63430805"/>
    <w:rsid w:val="634E6845"/>
    <w:rsid w:val="6353BEEA"/>
    <w:rsid w:val="6354060C"/>
    <w:rsid w:val="635EB8E9"/>
    <w:rsid w:val="6365E0A2"/>
    <w:rsid w:val="6368F2FE"/>
    <w:rsid w:val="636FA9B6"/>
    <w:rsid w:val="637092F1"/>
    <w:rsid w:val="63719F19"/>
    <w:rsid w:val="6372D429"/>
    <w:rsid w:val="637D3B62"/>
    <w:rsid w:val="637E661E"/>
    <w:rsid w:val="637F4D7F"/>
    <w:rsid w:val="6384C833"/>
    <w:rsid w:val="6389CF6E"/>
    <w:rsid w:val="638D008A"/>
    <w:rsid w:val="63959DBC"/>
    <w:rsid w:val="6398586F"/>
    <w:rsid w:val="639BA32C"/>
    <w:rsid w:val="63AEB794"/>
    <w:rsid w:val="63AECA26"/>
    <w:rsid w:val="63AF1850"/>
    <w:rsid w:val="63B88E4B"/>
    <w:rsid w:val="63BAE2BD"/>
    <w:rsid w:val="63BD9883"/>
    <w:rsid w:val="63C4DF7C"/>
    <w:rsid w:val="63DC74CC"/>
    <w:rsid w:val="63DEF43D"/>
    <w:rsid w:val="63E1DDA7"/>
    <w:rsid w:val="63EBD696"/>
    <w:rsid w:val="63ECF708"/>
    <w:rsid w:val="63FBE047"/>
    <w:rsid w:val="63FC372B"/>
    <w:rsid w:val="64006E39"/>
    <w:rsid w:val="64047401"/>
    <w:rsid w:val="6409D4C4"/>
    <w:rsid w:val="640A65FB"/>
    <w:rsid w:val="640EA4F5"/>
    <w:rsid w:val="6419978A"/>
    <w:rsid w:val="641D86F5"/>
    <w:rsid w:val="64221DF9"/>
    <w:rsid w:val="64230358"/>
    <w:rsid w:val="6424CC27"/>
    <w:rsid w:val="64257825"/>
    <w:rsid w:val="64264F52"/>
    <w:rsid w:val="64293B38"/>
    <w:rsid w:val="642CF1D9"/>
    <w:rsid w:val="642DAFC3"/>
    <w:rsid w:val="642F0444"/>
    <w:rsid w:val="643BD7DF"/>
    <w:rsid w:val="644B2BEE"/>
    <w:rsid w:val="644DD724"/>
    <w:rsid w:val="645046F8"/>
    <w:rsid w:val="6452B3FC"/>
    <w:rsid w:val="6453A3E5"/>
    <w:rsid w:val="6455EF9F"/>
    <w:rsid w:val="645BFAC0"/>
    <w:rsid w:val="646D2EE7"/>
    <w:rsid w:val="646DB6D7"/>
    <w:rsid w:val="6471AB96"/>
    <w:rsid w:val="6479898F"/>
    <w:rsid w:val="647BD368"/>
    <w:rsid w:val="64819C54"/>
    <w:rsid w:val="6482C046"/>
    <w:rsid w:val="6483D417"/>
    <w:rsid w:val="64894C22"/>
    <w:rsid w:val="64992DC7"/>
    <w:rsid w:val="6499C3A2"/>
    <w:rsid w:val="64A53E9E"/>
    <w:rsid w:val="64AA627B"/>
    <w:rsid w:val="64B3B851"/>
    <w:rsid w:val="64B7AF33"/>
    <w:rsid w:val="64B7EBC4"/>
    <w:rsid w:val="64BB14BC"/>
    <w:rsid w:val="64C7B490"/>
    <w:rsid w:val="64C8B0F8"/>
    <w:rsid w:val="64CD1C7B"/>
    <w:rsid w:val="64D5A1A7"/>
    <w:rsid w:val="64D9CD8A"/>
    <w:rsid w:val="64E798E8"/>
    <w:rsid w:val="64EA7FF7"/>
    <w:rsid w:val="64EF9C4B"/>
    <w:rsid w:val="64F2F6B0"/>
    <w:rsid w:val="64F38491"/>
    <w:rsid w:val="64F95863"/>
    <w:rsid w:val="64FAC590"/>
    <w:rsid w:val="6503EBD3"/>
    <w:rsid w:val="6506F165"/>
    <w:rsid w:val="650B8580"/>
    <w:rsid w:val="6513F561"/>
    <w:rsid w:val="651C1F9A"/>
    <w:rsid w:val="6521AD55"/>
    <w:rsid w:val="65230657"/>
    <w:rsid w:val="6526AE25"/>
    <w:rsid w:val="65284442"/>
    <w:rsid w:val="652954F4"/>
    <w:rsid w:val="654011B7"/>
    <w:rsid w:val="654AAE57"/>
    <w:rsid w:val="6556EB53"/>
    <w:rsid w:val="655F06D9"/>
    <w:rsid w:val="656071B2"/>
    <w:rsid w:val="65608428"/>
    <w:rsid w:val="65632D1B"/>
    <w:rsid w:val="656542C8"/>
    <w:rsid w:val="65702950"/>
    <w:rsid w:val="6570435C"/>
    <w:rsid w:val="6573DBEE"/>
    <w:rsid w:val="6574D15D"/>
    <w:rsid w:val="657B84C1"/>
    <w:rsid w:val="657C4FF5"/>
    <w:rsid w:val="6589F8B4"/>
    <w:rsid w:val="658AE6C8"/>
    <w:rsid w:val="6593DB99"/>
    <w:rsid w:val="6596A2DF"/>
    <w:rsid w:val="6597337E"/>
    <w:rsid w:val="659E055F"/>
    <w:rsid w:val="65A1CDD9"/>
    <w:rsid w:val="65A46080"/>
    <w:rsid w:val="65A51057"/>
    <w:rsid w:val="65A53ADA"/>
    <w:rsid w:val="65AAB07C"/>
    <w:rsid w:val="65B3C9A2"/>
    <w:rsid w:val="65B84321"/>
    <w:rsid w:val="65B8E545"/>
    <w:rsid w:val="65C9D499"/>
    <w:rsid w:val="65DCCE67"/>
    <w:rsid w:val="65E81CA9"/>
    <w:rsid w:val="65E92249"/>
    <w:rsid w:val="65EA4CF2"/>
    <w:rsid w:val="65EBB120"/>
    <w:rsid w:val="65F52CE9"/>
    <w:rsid w:val="66009E7C"/>
    <w:rsid w:val="6601323D"/>
    <w:rsid w:val="66085F66"/>
    <w:rsid w:val="66188CD9"/>
    <w:rsid w:val="661B4296"/>
    <w:rsid w:val="661EB158"/>
    <w:rsid w:val="6631F812"/>
    <w:rsid w:val="66384FAF"/>
    <w:rsid w:val="6639251A"/>
    <w:rsid w:val="663B0982"/>
    <w:rsid w:val="663B17E4"/>
    <w:rsid w:val="663B8DAA"/>
    <w:rsid w:val="663BDFA2"/>
    <w:rsid w:val="663C7643"/>
    <w:rsid w:val="6640C69F"/>
    <w:rsid w:val="6641982C"/>
    <w:rsid w:val="66432891"/>
    <w:rsid w:val="6644466A"/>
    <w:rsid w:val="66469DF6"/>
    <w:rsid w:val="664E503B"/>
    <w:rsid w:val="664E723C"/>
    <w:rsid w:val="66500211"/>
    <w:rsid w:val="66514068"/>
    <w:rsid w:val="6652809A"/>
    <w:rsid w:val="665C3A3F"/>
    <w:rsid w:val="6660CD80"/>
    <w:rsid w:val="666235CF"/>
    <w:rsid w:val="666487E5"/>
    <w:rsid w:val="6674D178"/>
    <w:rsid w:val="6676E9DC"/>
    <w:rsid w:val="6677CC0B"/>
    <w:rsid w:val="667993FC"/>
    <w:rsid w:val="6679FE76"/>
    <w:rsid w:val="667FDBF2"/>
    <w:rsid w:val="668226BC"/>
    <w:rsid w:val="6683131F"/>
    <w:rsid w:val="6683C97D"/>
    <w:rsid w:val="6687BC02"/>
    <w:rsid w:val="668E49F4"/>
    <w:rsid w:val="669F5A92"/>
    <w:rsid w:val="66A4F8E2"/>
    <w:rsid w:val="66B079E0"/>
    <w:rsid w:val="66B0934C"/>
    <w:rsid w:val="66BDC49F"/>
    <w:rsid w:val="66C0B8A4"/>
    <w:rsid w:val="66CB587D"/>
    <w:rsid w:val="66CCB5BA"/>
    <w:rsid w:val="66DCB2A4"/>
    <w:rsid w:val="66DD8016"/>
    <w:rsid w:val="66E76513"/>
    <w:rsid w:val="66E863DF"/>
    <w:rsid w:val="66EEA67B"/>
    <w:rsid w:val="66F3DD41"/>
    <w:rsid w:val="66F4338A"/>
    <w:rsid w:val="66F6B12F"/>
    <w:rsid w:val="670219D1"/>
    <w:rsid w:val="670EC184"/>
    <w:rsid w:val="6712F9DD"/>
    <w:rsid w:val="671CD36E"/>
    <w:rsid w:val="672E6E15"/>
    <w:rsid w:val="6738E3B2"/>
    <w:rsid w:val="673A4667"/>
    <w:rsid w:val="673CC940"/>
    <w:rsid w:val="6740941A"/>
    <w:rsid w:val="674AB616"/>
    <w:rsid w:val="6752BC30"/>
    <w:rsid w:val="67568A6F"/>
    <w:rsid w:val="6757FB66"/>
    <w:rsid w:val="675894FD"/>
    <w:rsid w:val="6768321E"/>
    <w:rsid w:val="676B8D64"/>
    <w:rsid w:val="676F9494"/>
    <w:rsid w:val="677750F7"/>
    <w:rsid w:val="677ED9F0"/>
    <w:rsid w:val="677F414F"/>
    <w:rsid w:val="679A6B25"/>
    <w:rsid w:val="67A55F68"/>
    <w:rsid w:val="67A83C9A"/>
    <w:rsid w:val="67A9121D"/>
    <w:rsid w:val="67AC84B2"/>
    <w:rsid w:val="67B257B5"/>
    <w:rsid w:val="67B3E2D6"/>
    <w:rsid w:val="67CC019A"/>
    <w:rsid w:val="67D1BABD"/>
    <w:rsid w:val="67D7738A"/>
    <w:rsid w:val="67D9ECED"/>
    <w:rsid w:val="67DF76B8"/>
    <w:rsid w:val="67DFFA19"/>
    <w:rsid w:val="67E1EBE3"/>
    <w:rsid w:val="67E240E0"/>
    <w:rsid w:val="67E91B21"/>
    <w:rsid w:val="67ECBC31"/>
    <w:rsid w:val="67F7E479"/>
    <w:rsid w:val="67F9BF14"/>
    <w:rsid w:val="680AFF93"/>
    <w:rsid w:val="6812B8DD"/>
    <w:rsid w:val="681FDA78"/>
    <w:rsid w:val="6822A34F"/>
    <w:rsid w:val="682E4604"/>
    <w:rsid w:val="682F8A4A"/>
    <w:rsid w:val="68309A83"/>
    <w:rsid w:val="6835AAB2"/>
    <w:rsid w:val="68363DD0"/>
    <w:rsid w:val="68383B25"/>
    <w:rsid w:val="68417A91"/>
    <w:rsid w:val="6843C8E3"/>
    <w:rsid w:val="6845722B"/>
    <w:rsid w:val="68465C1F"/>
    <w:rsid w:val="684852FF"/>
    <w:rsid w:val="684AA238"/>
    <w:rsid w:val="68527C99"/>
    <w:rsid w:val="6853E609"/>
    <w:rsid w:val="6855200C"/>
    <w:rsid w:val="685860AE"/>
    <w:rsid w:val="6864B3E2"/>
    <w:rsid w:val="68656D0E"/>
    <w:rsid w:val="686C3F89"/>
    <w:rsid w:val="68781AF2"/>
    <w:rsid w:val="6878DEA0"/>
    <w:rsid w:val="6881EF56"/>
    <w:rsid w:val="68851BD6"/>
    <w:rsid w:val="68881817"/>
    <w:rsid w:val="6889951C"/>
    <w:rsid w:val="688A85DE"/>
    <w:rsid w:val="688A934D"/>
    <w:rsid w:val="68966874"/>
    <w:rsid w:val="6899B720"/>
    <w:rsid w:val="689DA258"/>
    <w:rsid w:val="68A2C5E1"/>
    <w:rsid w:val="68A7EB75"/>
    <w:rsid w:val="68BE06C8"/>
    <w:rsid w:val="68C4F488"/>
    <w:rsid w:val="68C88405"/>
    <w:rsid w:val="68CBAD13"/>
    <w:rsid w:val="68CE5809"/>
    <w:rsid w:val="68D8F9D8"/>
    <w:rsid w:val="68DD6787"/>
    <w:rsid w:val="68E782DA"/>
    <w:rsid w:val="68EBE07B"/>
    <w:rsid w:val="68EC00AA"/>
    <w:rsid w:val="68F4F69B"/>
    <w:rsid w:val="68F9A9D2"/>
    <w:rsid w:val="68FD0E81"/>
    <w:rsid w:val="69031913"/>
    <w:rsid w:val="6908C503"/>
    <w:rsid w:val="690EC64D"/>
    <w:rsid w:val="69158F6C"/>
    <w:rsid w:val="69182FCC"/>
    <w:rsid w:val="69191D05"/>
    <w:rsid w:val="69233D04"/>
    <w:rsid w:val="69278EB8"/>
    <w:rsid w:val="69287979"/>
    <w:rsid w:val="692BF7C2"/>
    <w:rsid w:val="692D322E"/>
    <w:rsid w:val="692E7692"/>
    <w:rsid w:val="69382A77"/>
    <w:rsid w:val="69397856"/>
    <w:rsid w:val="693CD62D"/>
    <w:rsid w:val="693FD710"/>
    <w:rsid w:val="6940FEAB"/>
    <w:rsid w:val="6946FC9D"/>
    <w:rsid w:val="69470FD3"/>
    <w:rsid w:val="69487325"/>
    <w:rsid w:val="694DBB3D"/>
    <w:rsid w:val="6954988C"/>
    <w:rsid w:val="6957A529"/>
    <w:rsid w:val="695879D5"/>
    <w:rsid w:val="695C33FA"/>
    <w:rsid w:val="696033AD"/>
    <w:rsid w:val="6962501C"/>
    <w:rsid w:val="69667673"/>
    <w:rsid w:val="696DCAB8"/>
    <w:rsid w:val="697455CE"/>
    <w:rsid w:val="697ECAFD"/>
    <w:rsid w:val="6984CEB9"/>
    <w:rsid w:val="6984F294"/>
    <w:rsid w:val="698B42F4"/>
    <w:rsid w:val="698E7D6F"/>
    <w:rsid w:val="698FA8BD"/>
    <w:rsid w:val="69963B87"/>
    <w:rsid w:val="6997E13A"/>
    <w:rsid w:val="699E3A62"/>
    <w:rsid w:val="69A730B0"/>
    <w:rsid w:val="69B4C651"/>
    <w:rsid w:val="69B9F56C"/>
    <w:rsid w:val="69BE8F85"/>
    <w:rsid w:val="69C5CDE7"/>
    <w:rsid w:val="69DB4302"/>
    <w:rsid w:val="69E1539D"/>
    <w:rsid w:val="69E8AAC1"/>
    <w:rsid w:val="69F0B65A"/>
    <w:rsid w:val="69F23DBA"/>
    <w:rsid w:val="69F542AB"/>
    <w:rsid w:val="69F5FDE0"/>
    <w:rsid w:val="69F65F47"/>
    <w:rsid w:val="69FB5790"/>
    <w:rsid w:val="69FD69A9"/>
    <w:rsid w:val="6A072B0E"/>
    <w:rsid w:val="6A09A127"/>
    <w:rsid w:val="6A12AA45"/>
    <w:rsid w:val="6A1D08E7"/>
    <w:rsid w:val="6A1E6FAA"/>
    <w:rsid w:val="6A213E26"/>
    <w:rsid w:val="6A24D076"/>
    <w:rsid w:val="6A2556F7"/>
    <w:rsid w:val="6A258430"/>
    <w:rsid w:val="6A301AED"/>
    <w:rsid w:val="6A3BBEF1"/>
    <w:rsid w:val="6A3D6007"/>
    <w:rsid w:val="6A3DEFBD"/>
    <w:rsid w:val="6A406311"/>
    <w:rsid w:val="6A423ED7"/>
    <w:rsid w:val="6A455221"/>
    <w:rsid w:val="6A481A1B"/>
    <w:rsid w:val="6A4A47DC"/>
    <w:rsid w:val="6A4BC7A9"/>
    <w:rsid w:val="6A4DEEE4"/>
    <w:rsid w:val="6A4FD77A"/>
    <w:rsid w:val="6A50A7B2"/>
    <w:rsid w:val="6A5287F8"/>
    <w:rsid w:val="6A5614DF"/>
    <w:rsid w:val="6A56876B"/>
    <w:rsid w:val="6A5A13D4"/>
    <w:rsid w:val="6A5D43E3"/>
    <w:rsid w:val="6A664414"/>
    <w:rsid w:val="6A66C3B4"/>
    <w:rsid w:val="6A6D2E96"/>
    <w:rsid w:val="6A719FB8"/>
    <w:rsid w:val="6A7CA97C"/>
    <w:rsid w:val="6A83D5A1"/>
    <w:rsid w:val="6A85C285"/>
    <w:rsid w:val="6A8F132B"/>
    <w:rsid w:val="6A98ABBA"/>
    <w:rsid w:val="6AA3E886"/>
    <w:rsid w:val="6AAAD5B7"/>
    <w:rsid w:val="6ABB90CE"/>
    <w:rsid w:val="6ABECC41"/>
    <w:rsid w:val="6ACAC2B2"/>
    <w:rsid w:val="6ACB6614"/>
    <w:rsid w:val="6AD27682"/>
    <w:rsid w:val="6AE459C9"/>
    <w:rsid w:val="6AED9F07"/>
    <w:rsid w:val="6AEECACE"/>
    <w:rsid w:val="6AEF2F89"/>
    <w:rsid w:val="6AF8205A"/>
    <w:rsid w:val="6AF9206F"/>
    <w:rsid w:val="6AFF27D4"/>
    <w:rsid w:val="6B01D911"/>
    <w:rsid w:val="6B07684C"/>
    <w:rsid w:val="6B086B03"/>
    <w:rsid w:val="6B099EFF"/>
    <w:rsid w:val="6B123810"/>
    <w:rsid w:val="6B1A6E00"/>
    <w:rsid w:val="6B1D9E04"/>
    <w:rsid w:val="6B3BCD56"/>
    <w:rsid w:val="6B3C2962"/>
    <w:rsid w:val="6B3F79EA"/>
    <w:rsid w:val="6B4A3099"/>
    <w:rsid w:val="6B4F9FFA"/>
    <w:rsid w:val="6B509025"/>
    <w:rsid w:val="6B59377D"/>
    <w:rsid w:val="6B63DCBB"/>
    <w:rsid w:val="6B63E162"/>
    <w:rsid w:val="6B649520"/>
    <w:rsid w:val="6B6EA6BD"/>
    <w:rsid w:val="6B6F8001"/>
    <w:rsid w:val="6B7EE07B"/>
    <w:rsid w:val="6B83A692"/>
    <w:rsid w:val="6B862E83"/>
    <w:rsid w:val="6B87EB57"/>
    <w:rsid w:val="6B885E60"/>
    <w:rsid w:val="6B8CAC27"/>
    <w:rsid w:val="6B97EF53"/>
    <w:rsid w:val="6BA3E495"/>
    <w:rsid w:val="6BAF222E"/>
    <w:rsid w:val="6BBAFC86"/>
    <w:rsid w:val="6BBCCB25"/>
    <w:rsid w:val="6BC3C4DB"/>
    <w:rsid w:val="6BC7B416"/>
    <w:rsid w:val="6BD117A3"/>
    <w:rsid w:val="6BD64B7C"/>
    <w:rsid w:val="6BE137C0"/>
    <w:rsid w:val="6BE20771"/>
    <w:rsid w:val="6BE8FC58"/>
    <w:rsid w:val="6BEB76E8"/>
    <w:rsid w:val="6BEC8446"/>
    <w:rsid w:val="6BEF79A5"/>
    <w:rsid w:val="6BF5550F"/>
    <w:rsid w:val="6C006D9C"/>
    <w:rsid w:val="6C02201D"/>
    <w:rsid w:val="6C04447E"/>
    <w:rsid w:val="6C045884"/>
    <w:rsid w:val="6C0703BB"/>
    <w:rsid w:val="6C07846D"/>
    <w:rsid w:val="6C084350"/>
    <w:rsid w:val="6C093C10"/>
    <w:rsid w:val="6C0F32B1"/>
    <w:rsid w:val="6C108377"/>
    <w:rsid w:val="6C145595"/>
    <w:rsid w:val="6C1DAF76"/>
    <w:rsid w:val="6C1E944F"/>
    <w:rsid w:val="6C22C4C3"/>
    <w:rsid w:val="6C2403ED"/>
    <w:rsid w:val="6C25602F"/>
    <w:rsid w:val="6C2963EF"/>
    <w:rsid w:val="6C2E2FAB"/>
    <w:rsid w:val="6C323A46"/>
    <w:rsid w:val="6C3A49C2"/>
    <w:rsid w:val="6C3E5234"/>
    <w:rsid w:val="6C405BF0"/>
    <w:rsid w:val="6C4D297B"/>
    <w:rsid w:val="6C55DDAC"/>
    <w:rsid w:val="6C56C5D9"/>
    <w:rsid w:val="6C59A792"/>
    <w:rsid w:val="6C5E3161"/>
    <w:rsid w:val="6C63778D"/>
    <w:rsid w:val="6C660DD7"/>
    <w:rsid w:val="6C668993"/>
    <w:rsid w:val="6C6B3CAA"/>
    <w:rsid w:val="6C70F576"/>
    <w:rsid w:val="6C7611E5"/>
    <w:rsid w:val="6C78C326"/>
    <w:rsid w:val="6C79406B"/>
    <w:rsid w:val="6C7E655F"/>
    <w:rsid w:val="6C85B744"/>
    <w:rsid w:val="6C94ABAA"/>
    <w:rsid w:val="6C9B80C4"/>
    <w:rsid w:val="6C9FE81A"/>
    <w:rsid w:val="6CA2BC09"/>
    <w:rsid w:val="6CA2D24F"/>
    <w:rsid w:val="6CAEE5CB"/>
    <w:rsid w:val="6CB276D6"/>
    <w:rsid w:val="6CB68D66"/>
    <w:rsid w:val="6CB7CD67"/>
    <w:rsid w:val="6CB9B895"/>
    <w:rsid w:val="6CC258F0"/>
    <w:rsid w:val="6CC75B71"/>
    <w:rsid w:val="6CC7740A"/>
    <w:rsid w:val="6CCD1287"/>
    <w:rsid w:val="6CD1478C"/>
    <w:rsid w:val="6CD1BFAB"/>
    <w:rsid w:val="6CD3FE44"/>
    <w:rsid w:val="6CD54F0A"/>
    <w:rsid w:val="6CD89177"/>
    <w:rsid w:val="6CDEA5B8"/>
    <w:rsid w:val="6CE25B45"/>
    <w:rsid w:val="6CECEDA5"/>
    <w:rsid w:val="6CF93179"/>
    <w:rsid w:val="6D016934"/>
    <w:rsid w:val="6D1BBED8"/>
    <w:rsid w:val="6D1E7852"/>
    <w:rsid w:val="6D23B117"/>
    <w:rsid w:val="6D294294"/>
    <w:rsid w:val="6D2A17B0"/>
    <w:rsid w:val="6D2BBAB0"/>
    <w:rsid w:val="6D3A8203"/>
    <w:rsid w:val="6D3C548A"/>
    <w:rsid w:val="6D45156F"/>
    <w:rsid w:val="6D4C4B66"/>
    <w:rsid w:val="6D4FB750"/>
    <w:rsid w:val="6D539052"/>
    <w:rsid w:val="6D583B5B"/>
    <w:rsid w:val="6D6BA0AF"/>
    <w:rsid w:val="6D6D4F16"/>
    <w:rsid w:val="6D7386B4"/>
    <w:rsid w:val="6D76A932"/>
    <w:rsid w:val="6D7E567B"/>
    <w:rsid w:val="6D83AD5E"/>
    <w:rsid w:val="6D842C0B"/>
    <w:rsid w:val="6D9D3BA1"/>
    <w:rsid w:val="6DA06F6F"/>
    <w:rsid w:val="6DA73230"/>
    <w:rsid w:val="6DA74F0D"/>
    <w:rsid w:val="6DCC2F2B"/>
    <w:rsid w:val="6DCE4AF3"/>
    <w:rsid w:val="6DD197F1"/>
    <w:rsid w:val="6DD1B6E3"/>
    <w:rsid w:val="6DD21FDD"/>
    <w:rsid w:val="6DDB32A1"/>
    <w:rsid w:val="6DE4A1BC"/>
    <w:rsid w:val="6DE751A7"/>
    <w:rsid w:val="6DEB27AC"/>
    <w:rsid w:val="6DED1D27"/>
    <w:rsid w:val="6DEDB49E"/>
    <w:rsid w:val="6DEEBC00"/>
    <w:rsid w:val="6DF0CA0D"/>
    <w:rsid w:val="6DF25608"/>
    <w:rsid w:val="6DF28BC0"/>
    <w:rsid w:val="6DF6A3EF"/>
    <w:rsid w:val="6DF75461"/>
    <w:rsid w:val="6E00697F"/>
    <w:rsid w:val="6E03C57F"/>
    <w:rsid w:val="6E0615E9"/>
    <w:rsid w:val="6E08E73F"/>
    <w:rsid w:val="6E0C0F8F"/>
    <w:rsid w:val="6E14FE5A"/>
    <w:rsid w:val="6E1C3152"/>
    <w:rsid w:val="6E200FBA"/>
    <w:rsid w:val="6E26F625"/>
    <w:rsid w:val="6E28E246"/>
    <w:rsid w:val="6E2E2B2F"/>
    <w:rsid w:val="6E2FE809"/>
    <w:rsid w:val="6E305F0B"/>
    <w:rsid w:val="6E34E622"/>
    <w:rsid w:val="6E355903"/>
    <w:rsid w:val="6E37D0EE"/>
    <w:rsid w:val="6E3C56D4"/>
    <w:rsid w:val="6E47EB83"/>
    <w:rsid w:val="6E4B5EE7"/>
    <w:rsid w:val="6E4CB224"/>
    <w:rsid w:val="6E54743C"/>
    <w:rsid w:val="6E554C4C"/>
    <w:rsid w:val="6E5B91AC"/>
    <w:rsid w:val="6E5F92BA"/>
    <w:rsid w:val="6E6F32CF"/>
    <w:rsid w:val="6E6F36D1"/>
    <w:rsid w:val="6E709734"/>
    <w:rsid w:val="6E72E38B"/>
    <w:rsid w:val="6E75D0A3"/>
    <w:rsid w:val="6E7618F3"/>
    <w:rsid w:val="6E7CA0F1"/>
    <w:rsid w:val="6E8ED5A5"/>
    <w:rsid w:val="6E8F36C9"/>
    <w:rsid w:val="6E9234F4"/>
    <w:rsid w:val="6E972B68"/>
    <w:rsid w:val="6E9AB905"/>
    <w:rsid w:val="6EA14D52"/>
    <w:rsid w:val="6EA18347"/>
    <w:rsid w:val="6EAC4028"/>
    <w:rsid w:val="6EAC54E8"/>
    <w:rsid w:val="6EAE957F"/>
    <w:rsid w:val="6EB54BC4"/>
    <w:rsid w:val="6EB65005"/>
    <w:rsid w:val="6EBC9438"/>
    <w:rsid w:val="6EC03DC1"/>
    <w:rsid w:val="6EC101F0"/>
    <w:rsid w:val="6EC2475F"/>
    <w:rsid w:val="6EC85A20"/>
    <w:rsid w:val="6ECE51F7"/>
    <w:rsid w:val="6ED86EE0"/>
    <w:rsid w:val="6ED8B6FC"/>
    <w:rsid w:val="6EDAD8BA"/>
    <w:rsid w:val="6EDF65CA"/>
    <w:rsid w:val="6EDF8887"/>
    <w:rsid w:val="6EE06EAC"/>
    <w:rsid w:val="6EE209D5"/>
    <w:rsid w:val="6EE5708C"/>
    <w:rsid w:val="6EE8DC6E"/>
    <w:rsid w:val="6EE9B228"/>
    <w:rsid w:val="6EEE9692"/>
    <w:rsid w:val="6EEF7900"/>
    <w:rsid w:val="6EFB9328"/>
    <w:rsid w:val="6EFECF2F"/>
    <w:rsid w:val="6F00679A"/>
    <w:rsid w:val="6F06246B"/>
    <w:rsid w:val="6F0FCA73"/>
    <w:rsid w:val="6F0FED7C"/>
    <w:rsid w:val="6F131985"/>
    <w:rsid w:val="6F1F6EB4"/>
    <w:rsid w:val="6F25C506"/>
    <w:rsid w:val="6F2633C6"/>
    <w:rsid w:val="6F27D0A8"/>
    <w:rsid w:val="6F2D3A99"/>
    <w:rsid w:val="6F2FE80C"/>
    <w:rsid w:val="6F32171F"/>
    <w:rsid w:val="6F375926"/>
    <w:rsid w:val="6F38D1FF"/>
    <w:rsid w:val="6F39FD8F"/>
    <w:rsid w:val="6F3A18B3"/>
    <w:rsid w:val="6F4032F3"/>
    <w:rsid w:val="6F446A02"/>
    <w:rsid w:val="6F46AB8D"/>
    <w:rsid w:val="6F52058D"/>
    <w:rsid w:val="6F54F5C2"/>
    <w:rsid w:val="6F5C44CA"/>
    <w:rsid w:val="6F675CD4"/>
    <w:rsid w:val="6F7A4777"/>
    <w:rsid w:val="6F7CC7CB"/>
    <w:rsid w:val="6F85EF10"/>
    <w:rsid w:val="6F8991F6"/>
    <w:rsid w:val="6F900C82"/>
    <w:rsid w:val="6F9AC061"/>
    <w:rsid w:val="6F9F553B"/>
    <w:rsid w:val="6F9FAAFA"/>
    <w:rsid w:val="6FA42AA4"/>
    <w:rsid w:val="6FA4C099"/>
    <w:rsid w:val="6FA53D61"/>
    <w:rsid w:val="6FA5631D"/>
    <w:rsid w:val="6FAB9D7D"/>
    <w:rsid w:val="6FB31AFC"/>
    <w:rsid w:val="6FB8A739"/>
    <w:rsid w:val="6FDC33CC"/>
    <w:rsid w:val="6FE29024"/>
    <w:rsid w:val="6FE59736"/>
    <w:rsid w:val="6FF11D2E"/>
    <w:rsid w:val="6FF398E7"/>
    <w:rsid w:val="6FFF38A2"/>
    <w:rsid w:val="7003C1DB"/>
    <w:rsid w:val="700B0AF7"/>
    <w:rsid w:val="700EF508"/>
    <w:rsid w:val="7019C253"/>
    <w:rsid w:val="701A180F"/>
    <w:rsid w:val="701B6300"/>
    <w:rsid w:val="701E422B"/>
    <w:rsid w:val="701F0658"/>
    <w:rsid w:val="70274FD3"/>
    <w:rsid w:val="7028B126"/>
    <w:rsid w:val="7028F8A2"/>
    <w:rsid w:val="702B66D9"/>
    <w:rsid w:val="702D135E"/>
    <w:rsid w:val="7034D01D"/>
    <w:rsid w:val="70392B77"/>
    <w:rsid w:val="703D83A8"/>
    <w:rsid w:val="70416739"/>
    <w:rsid w:val="70458A58"/>
    <w:rsid w:val="7048681F"/>
    <w:rsid w:val="70495771"/>
    <w:rsid w:val="7064FDE7"/>
    <w:rsid w:val="7067C926"/>
    <w:rsid w:val="706836DE"/>
    <w:rsid w:val="7071F61E"/>
    <w:rsid w:val="7075209F"/>
    <w:rsid w:val="7078DE1B"/>
    <w:rsid w:val="70791945"/>
    <w:rsid w:val="707976DE"/>
    <w:rsid w:val="70816B08"/>
    <w:rsid w:val="70832C38"/>
    <w:rsid w:val="7087397C"/>
    <w:rsid w:val="7087E79A"/>
    <w:rsid w:val="708A04E0"/>
    <w:rsid w:val="7096BD45"/>
    <w:rsid w:val="709F615C"/>
    <w:rsid w:val="70A3F9B0"/>
    <w:rsid w:val="70ABD859"/>
    <w:rsid w:val="70B30DAE"/>
    <w:rsid w:val="70B6FDC7"/>
    <w:rsid w:val="70B91246"/>
    <w:rsid w:val="70BC4D4D"/>
    <w:rsid w:val="70C234C8"/>
    <w:rsid w:val="70C5C8FF"/>
    <w:rsid w:val="70C619EC"/>
    <w:rsid w:val="70C6A76E"/>
    <w:rsid w:val="70C8EC43"/>
    <w:rsid w:val="70C9DDA7"/>
    <w:rsid w:val="70CA1C4E"/>
    <w:rsid w:val="70D281EB"/>
    <w:rsid w:val="70DDDAC9"/>
    <w:rsid w:val="70E75E3C"/>
    <w:rsid w:val="70E86998"/>
    <w:rsid w:val="70EFBF3C"/>
    <w:rsid w:val="70F0D5B7"/>
    <w:rsid w:val="70F20FC4"/>
    <w:rsid w:val="70F7E755"/>
    <w:rsid w:val="70FCF92F"/>
    <w:rsid w:val="70FD21FB"/>
    <w:rsid w:val="7101A179"/>
    <w:rsid w:val="7101EC51"/>
    <w:rsid w:val="7109873F"/>
    <w:rsid w:val="71167505"/>
    <w:rsid w:val="71177FE0"/>
    <w:rsid w:val="7119EABD"/>
    <w:rsid w:val="7126BA66"/>
    <w:rsid w:val="7129E73C"/>
    <w:rsid w:val="712DBF9C"/>
    <w:rsid w:val="7130E3F7"/>
    <w:rsid w:val="71348AA0"/>
    <w:rsid w:val="71371440"/>
    <w:rsid w:val="713B360E"/>
    <w:rsid w:val="713F8405"/>
    <w:rsid w:val="714C9B54"/>
    <w:rsid w:val="714F0FCD"/>
    <w:rsid w:val="7154EE2F"/>
    <w:rsid w:val="7161470A"/>
    <w:rsid w:val="71658C24"/>
    <w:rsid w:val="716DA0A6"/>
    <w:rsid w:val="716FC88C"/>
    <w:rsid w:val="716FF32C"/>
    <w:rsid w:val="7170F493"/>
    <w:rsid w:val="717247AC"/>
    <w:rsid w:val="717979D5"/>
    <w:rsid w:val="717BA565"/>
    <w:rsid w:val="7180D1C2"/>
    <w:rsid w:val="7181D4D5"/>
    <w:rsid w:val="7182573A"/>
    <w:rsid w:val="718683DD"/>
    <w:rsid w:val="718B57B3"/>
    <w:rsid w:val="71910169"/>
    <w:rsid w:val="7191B5C3"/>
    <w:rsid w:val="719567B7"/>
    <w:rsid w:val="71962A82"/>
    <w:rsid w:val="7198570E"/>
    <w:rsid w:val="719A1F83"/>
    <w:rsid w:val="719B58D5"/>
    <w:rsid w:val="71A67273"/>
    <w:rsid w:val="71A67865"/>
    <w:rsid w:val="71A7F22A"/>
    <w:rsid w:val="71AEE441"/>
    <w:rsid w:val="71B4BA18"/>
    <w:rsid w:val="71B95B0A"/>
    <w:rsid w:val="71BFE469"/>
    <w:rsid w:val="71CC7F29"/>
    <w:rsid w:val="71CE2A4B"/>
    <w:rsid w:val="71D71F43"/>
    <w:rsid w:val="71D985C1"/>
    <w:rsid w:val="71D9D6C7"/>
    <w:rsid w:val="71D9EEF4"/>
    <w:rsid w:val="71DD06BE"/>
    <w:rsid w:val="71E4B825"/>
    <w:rsid w:val="71F74791"/>
    <w:rsid w:val="71FC1815"/>
    <w:rsid w:val="72021D1E"/>
    <w:rsid w:val="72039280"/>
    <w:rsid w:val="7207ABE9"/>
    <w:rsid w:val="720AD17A"/>
    <w:rsid w:val="720C956E"/>
    <w:rsid w:val="721119AA"/>
    <w:rsid w:val="721A7988"/>
    <w:rsid w:val="722AC52D"/>
    <w:rsid w:val="722F379C"/>
    <w:rsid w:val="72306312"/>
    <w:rsid w:val="7231326E"/>
    <w:rsid w:val="7234DAB3"/>
    <w:rsid w:val="7235266F"/>
    <w:rsid w:val="72385CDD"/>
    <w:rsid w:val="723B05FC"/>
    <w:rsid w:val="72438F08"/>
    <w:rsid w:val="72447E40"/>
    <w:rsid w:val="724944A3"/>
    <w:rsid w:val="724946B6"/>
    <w:rsid w:val="724E4D4A"/>
    <w:rsid w:val="72696325"/>
    <w:rsid w:val="7269CE74"/>
    <w:rsid w:val="72720C87"/>
    <w:rsid w:val="7287CB85"/>
    <w:rsid w:val="728A60EE"/>
    <w:rsid w:val="72980B0E"/>
    <w:rsid w:val="729B6C8D"/>
    <w:rsid w:val="729F8E20"/>
    <w:rsid w:val="72A97FFE"/>
    <w:rsid w:val="72B68B4E"/>
    <w:rsid w:val="72B8DCB7"/>
    <w:rsid w:val="72C593B8"/>
    <w:rsid w:val="72C79990"/>
    <w:rsid w:val="72D367A7"/>
    <w:rsid w:val="72DDC78C"/>
    <w:rsid w:val="72DE11EA"/>
    <w:rsid w:val="72E05472"/>
    <w:rsid w:val="72E07945"/>
    <w:rsid w:val="72E137FD"/>
    <w:rsid w:val="72EEC819"/>
    <w:rsid w:val="72F14DFA"/>
    <w:rsid w:val="72F70092"/>
    <w:rsid w:val="72FD4FA6"/>
    <w:rsid w:val="730060AD"/>
    <w:rsid w:val="730755B8"/>
    <w:rsid w:val="7310CFF9"/>
    <w:rsid w:val="73181822"/>
    <w:rsid w:val="7325D1A2"/>
    <w:rsid w:val="732A2D37"/>
    <w:rsid w:val="732CB5B3"/>
    <w:rsid w:val="7330C993"/>
    <w:rsid w:val="73332D23"/>
    <w:rsid w:val="7334AD15"/>
    <w:rsid w:val="733507D8"/>
    <w:rsid w:val="73384849"/>
    <w:rsid w:val="73459029"/>
    <w:rsid w:val="734A28FD"/>
    <w:rsid w:val="73558BB8"/>
    <w:rsid w:val="73578269"/>
    <w:rsid w:val="7359605D"/>
    <w:rsid w:val="7363950B"/>
    <w:rsid w:val="7368BA2A"/>
    <w:rsid w:val="736949F8"/>
    <w:rsid w:val="7371E1C2"/>
    <w:rsid w:val="737E8F5E"/>
    <w:rsid w:val="7382524E"/>
    <w:rsid w:val="7384B4B7"/>
    <w:rsid w:val="738BFD43"/>
    <w:rsid w:val="73917F34"/>
    <w:rsid w:val="739C9E2A"/>
    <w:rsid w:val="739DCDC2"/>
    <w:rsid w:val="73A14494"/>
    <w:rsid w:val="73ACFB78"/>
    <w:rsid w:val="73AD3C20"/>
    <w:rsid w:val="73AEB4C4"/>
    <w:rsid w:val="73BFE2AF"/>
    <w:rsid w:val="73C3E2E2"/>
    <w:rsid w:val="73C88500"/>
    <w:rsid w:val="73C8CC44"/>
    <w:rsid w:val="73CF15BB"/>
    <w:rsid w:val="73CFD07F"/>
    <w:rsid w:val="73D0F2EE"/>
    <w:rsid w:val="73D531E6"/>
    <w:rsid w:val="73D7EF95"/>
    <w:rsid w:val="73D7FA5C"/>
    <w:rsid w:val="73DAC90C"/>
    <w:rsid w:val="73DC0FEC"/>
    <w:rsid w:val="73E00DDA"/>
    <w:rsid w:val="73E4B190"/>
    <w:rsid w:val="73EC4DFB"/>
    <w:rsid w:val="73F50D2D"/>
    <w:rsid w:val="73F81E31"/>
    <w:rsid w:val="73F823C8"/>
    <w:rsid w:val="73FD20F7"/>
    <w:rsid w:val="73FE4C1A"/>
    <w:rsid w:val="740353C8"/>
    <w:rsid w:val="7405D4FB"/>
    <w:rsid w:val="740AD356"/>
    <w:rsid w:val="74129C91"/>
    <w:rsid w:val="74134EA8"/>
    <w:rsid w:val="7419FCCC"/>
    <w:rsid w:val="741EFAE7"/>
    <w:rsid w:val="74249F8B"/>
    <w:rsid w:val="742617C0"/>
    <w:rsid w:val="74266465"/>
    <w:rsid w:val="74285710"/>
    <w:rsid w:val="7429075B"/>
    <w:rsid w:val="742C8D64"/>
    <w:rsid w:val="7437CC1E"/>
    <w:rsid w:val="743B2DA7"/>
    <w:rsid w:val="743B701B"/>
    <w:rsid w:val="74433CFB"/>
    <w:rsid w:val="74485D1C"/>
    <w:rsid w:val="7448CFFC"/>
    <w:rsid w:val="744B89DA"/>
    <w:rsid w:val="744D9D06"/>
    <w:rsid w:val="744E72FB"/>
    <w:rsid w:val="744F9986"/>
    <w:rsid w:val="744FC57C"/>
    <w:rsid w:val="74678414"/>
    <w:rsid w:val="746E14C7"/>
    <w:rsid w:val="746EFB24"/>
    <w:rsid w:val="747AF0A5"/>
    <w:rsid w:val="747D702C"/>
    <w:rsid w:val="747E372E"/>
    <w:rsid w:val="747F00A6"/>
    <w:rsid w:val="74833C97"/>
    <w:rsid w:val="748D84AF"/>
    <w:rsid w:val="7490617D"/>
    <w:rsid w:val="7490D46A"/>
    <w:rsid w:val="749239AF"/>
    <w:rsid w:val="7494E30F"/>
    <w:rsid w:val="7496C8EE"/>
    <w:rsid w:val="74992A95"/>
    <w:rsid w:val="74997D31"/>
    <w:rsid w:val="749B294F"/>
    <w:rsid w:val="749EDA12"/>
    <w:rsid w:val="74AB5367"/>
    <w:rsid w:val="74ADDACE"/>
    <w:rsid w:val="74B040D5"/>
    <w:rsid w:val="74B171BE"/>
    <w:rsid w:val="74B2010C"/>
    <w:rsid w:val="74D3AC39"/>
    <w:rsid w:val="74D5E473"/>
    <w:rsid w:val="74D78855"/>
    <w:rsid w:val="74D88E5D"/>
    <w:rsid w:val="74DD536F"/>
    <w:rsid w:val="74E638C0"/>
    <w:rsid w:val="74E783C5"/>
    <w:rsid w:val="74EE376D"/>
    <w:rsid w:val="74EFF68F"/>
    <w:rsid w:val="74F338FF"/>
    <w:rsid w:val="74F74FF7"/>
    <w:rsid w:val="74F9A092"/>
    <w:rsid w:val="750499B7"/>
    <w:rsid w:val="750DD642"/>
    <w:rsid w:val="751765F0"/>
    <w:rsid w:val="75185EFE"/>
    <w:rsid w:val="751A9638"/>
    <w:rsid w:val="751A996C"/>
    <w:rsid w:val="75271B86"/>
    <w:rsid w:val="7535F778"/>
    <w:rsid w:val="753A291D"/>
    <w:rsid w:val="753DE62A"/>
    <w:rsid w:val="7547723B"/>
    <w:rsid w:val="754A3D11"/>
    <w:rsid w:val="754A550E"/>
    <w:rsid w:val="754C1E6A"/>
    <w:rsid w:val="754FAC09"/>
    <w:rsid w:val="75502A5F"/>
    <w:rsid w:val="75536D78"/>
    <w:rsid w:val="7559205F"/>
    <w:rsid w:val="7560C5B0"/>
    <w:rsid w:val="7568FF65"/>
    <w:rsid w:val="756A7BC1"/>
    <w:rsid w:val="756B5F3A"/>
    <w:rsid w:val="756F1A21"/>
    <w:rsid w:val="75761285"/>
    <w:rsid w:val="757C4549"/>
    <w:rsid w:val="75818A67"/>
    <w:rsid w:val="7584BF5B"/>
    <w:rsid w:val="758BBE8C"/>
    <w:rsid w:val="75900524"/>
    <w:rsid w:val="759164CA"/>
    <w:rsid w:val="75989DC9"/>
    <w:rsid w:val="759CD825"/>
    <w:rsid w:val="759D2BCC"/>
    <w:rsid w:val="75AA874E"/>
    <w:rsid w:val="75AC5E65"/>
    <w:rsid w:val="75B99A24"/>
    <w:rsid w:val="75C139D1"/>
    <w:rsid w:val="75C3D355"/>
    <w:rsid w:val="75C42CC5"/>
    <w:rsid w:val="75C46000"/>
    <w:rsid w:val="75CA49B0"/>
    <w:rsid w:val="75CA9A97"/>
    <w:rsid w:val="75CAE48B"/>
    <w:rsid w:val="75CCDB72"/>
    <w:rsid w:val="75CFAC62"/>
    <w:rsid w:val="75D8E159"/>
    <w:rsid w:val="75DB4980"/>
    <w:rsid w:val="75DCB617"/>
    <w:rsid w:val="75DE7958"/>
    <w:rsid w:val="75E98D6E"/>
    <w:rsid w:val="75ED162C"/>
    <w:rsid w:val="75F46D20"/>
    <w:rsid w:val="75FB2853"/>
    <w:rsid w:val="75FDCC05"/>
    <w:rsid w:val="760653BA"/>
    <w:rsid w:val="76099C2A"/>
    <w:rsid w:val="76153474"/>
    <w:rsid w:val="761875A5"/>
    <w:rsid w:val="761B8B0B"/>
    <w:rsid w:val="762322DC"/>
    <w:rsid w:val="76270708"/>
    <w:rsid w:val="76286B81"/>
    <w:rsid w:val="762A6512"/>
    <w:rsid w:val="762E548B"/>
    <w:rsid w:val="76303CE2"/>
    <w:rsid w:val="76310387"/>
    <w:rsid w:val="76354DB7"/>
    <w:rsid w:val="763588C7"/>
    <w:rsid w:val="76387C29"/>
    <w:rsid w:val="764E3862"/>
    <w:rsid w:val="76533D51"/>
    <w:rsid w:val="76536D7E"/>
    <w:rsid w:val="765839A4"/>
    <w:rsid w:val="76588E2E"/>
    <w:rsid w:val="765AF647"/>
    <w:rsid w:val="765B8619"/>
    <w:rsid w:val="765ECEE2"/>
    <w:rsid w:val="766320EB"/>
    <w:rsid w:val="766B1DE6"/>
    <w:rsid w:val="766E4806"/>
    <w:rsid w:val="767D0C9F"/>
    <w:rsid w:val="767E1768"/>
    <w:rsid w:val="7688C366"/>
    <w:rsid w:val="768C88DD"/>
    <w:rsid w:val="769B7D7F"/>
    <w:rsid w:val="76A00E1F"/>
    <w:rsid w:val="76A48878"/>
    <w:rsid w:val="76B0F487"/>
    <w:rsid w:val="76B30B32"/>
    <w:rsid w:val="76B5AD4D"/>
    <w:rsid w:val="76BA4FA2"/>
    <w:rsid w:val="76BCC4DB"/>
    <w:rsid w:val="76BD9C57"/>
    <w:rsid w:val="76BEF6B5"/>
    <w:rsid w:val="76C09275"/>
    <w:rsid w:val="76C3E634"/>
    <w:rsid w:val="76C66877"/>
    <w:rsid w:val="76C7F515"/>
    <w:rsid w:val="76DDE167"/>
    <w:rsid w:val="76E0A9BE"/>
    <w:rsid w:val="76E2E544"/>
    <w:rsid w:val="76F2D37E"/>
    <w:rsid w:val="76FB0186"/>
    <w:rsid w:val="7700DED1"/>
    <w:rsid w:val="7717B5C0"/>
    <w:rsid w:val="77236118"/>
    <w:rsid w:val="772952C1"/>
    <w:rsid w:val="7733E63D"/>
    <w:rsid w:val="773590E4"/>
    <w:rsid w:val="7738DEC2"/>
    <w:rsid w:val="773E801F"/>
    <w:rsid w:val="773F7F89"/>
    <w:rsid w:val="7741F20A"/>
    <w:rsid w:val="774C02B1"/>
    <w:rsid w:val="7751C43B"/>
    <w:rsid w:val="7751C774"/>
    <w:rsid w:val="7754AEC0"/>
    <w:rsid w:val="7759CA4A"/>
    <w:rsid w:val="775BFB99"/>
    <w:rsid w:val="775CCB2F"/>
    <w:rsid w:val="77615C7F"/>
    <w:rsid w:val="776A3EC1"/>
    <w:rsid w:val="776BB133"/>
    <w:rsid w:val="77752720"/>
    <w:rsid w:val="777886E6"/>
    <w:rsid w:val="777BE44E"/>
    <w:rsid w:val="779D2CBF"/>
    <w:rsid w:val="77AB21C3"/>
    <w:rsid w:val="77AB7F49"/>
    <w:rsid w:val="77AFDA63"/>
    <w:rsid w:val="77B3D8B5"/>
    <w:rsid w:val="77B63FF0"/>
    <w:rsid w:val="77BD5EB6"/>
    <w:rsid w:val="77CFE61B"/>
    <w:rsid w:val="77D2278D"/>
    <w:rsid w:val="77D35738"/>
    <w:rsid w:val="77D3F1FF"/>
    <w:rsid w:val="77D479C5"/>
    <w:rsid w:val="77DD5547"/>
    <w:rsid w:val="77DDCC95"/>
    <w:rsid w:val="77DEEE76"/>
    <w:rsid w:val="77E43999"/>
    <w:rsid w:val="77EBE7E5"/>
    <w:rsid w:val="77F3201E"/>
    <w:rsid w:val="77FC8756"/>
    <w:rsid w:val="77FF475E"/>
    <w:rsid w:val="7802BD49"/>
    <w:rsid w:val="780BE855"/>
    <w:rsid w:val="780E7234"/>
    <w:rsid w:val="780F102A"/>
    <w:rsid w:val="78125354"/>
    <w:rsid w:val="781351C5"/>
    <w:rsid w:val="781643D0"/>
    <w:rsid w:val="781AB18F"/>
    <w:rsid w:val="782A8D5C"/>
    <w:rsid w:val="782B86B3"/>
    <w:rsid w:val="782FB7D8"/>
    <w:rsid w:val="7830C863"/>
    <w:rsid w:val="7833F7B4"/>
    <w:rsid w:val="78344080"/>
    <w:rsid w:val="7841F536"/>
    <w:rsid w:val="7843F1B9"/>
    <w:rsid w:val="78498ED5"/>
    <w:rsid w:val="7849EE75"/>
    <w:rsid w:val="784E4D83"/>
    <w:rsid w:val="78588864"/>
    <w:rsid w:val="785BDF40"/>
    <w:rsid w:val="7861216A"/>
    <w:rsid w:val="78613B03"/>
    <w:rsid w:val="7872DD13"/>
    <w:rsid w:val="7873B826"/>
    <w:rsid w:val="78758E13"/>
    <w:rsid w:val="787A136E"/>
    <w:rsid w:val="78876506"/>
    <w:rsid w:val="788D22C6"/>
    <w:rsid w:val="788E7AD5"/>
    <w:rsid w:val="7892B831"/>
    <w:rsid w:val="78942518"/>
    <w:rsid w:val="78987FF7"/>
    <w:rsid w:val="789AD62D"/>
    <w:rsid w:val="78A2502B"/>
    <w:rsid w:val="78A5BA3B"/>
    <w:rsid w:val="78A85796"/>
    <w:rsid w:val="78AA2DE8"/>
    <w:rsid w:val="78AE9B5F"/>
    <w:rsid w:val="78B7709A"/>
    <w:rsid w:val="78BDCC04"/>
    <w:rsid w:val="78BEBFB7"/>
    <w:rsid w:val="78C8048B"/>
    <w:rsid w:val="78CF77A6"/>
    <w:rsid w:val="78CF9CED"/>
    <w:rsid w:val="78CFAE98"/>
    <w:rsid w:val="78D23F0B"/>
    <w:rsid w:val="78D41264"/>
    <w:rsid w:val="78D976A6"/>
    <w:rsid w:val="78E7F5D0"/>
    <w:rsid w:val="78E8374A"/>
    <w:rsid w:val="78EC337C"/>
    <w:rsid w:val="78EF8390"/>
    <w:rsid w:val="78F90DAA"/>
    <w:rsid w:val="78FA4719"/>
    <w:rsid w:val="790E6EB6"/>
    <w:rsid w:val="791CDA32"/>
    <w:rsid w:val="79225C13"/>
    <w:rsid w:val="79238DCB"/>
    <w:rsid w:val="7927DB8E"/>
    <w:rsid w:val="79287B6A"/>
    <w:rsid w:val="7936EFC9"/>
    <w:rsid w:val="793F6BAE"/>
    <w:rsid w:val="79449A1D"/>
    <w:rsid w:val="794A186B"/>
    <w:rsid w:val="794C9EDF"/>
    <w:rsid w:val="795617A6"/>
    <w:rsid w:val="79668A9F"/>
    <w:rsid w:val="7967AF2C"/>
    <w:rsid w:val="796D36DC"/>
    <w:rsid w:val="796F068B"/>
    <w:rsid w:val="79708C1E"/>
    <w:rsid w:val="79749364"/>
    <w:rsid w:val="79759CF5"/>
    <w:rsid w:val="797C16AD"/>
    <w:rsid w:val="797D2B39"/>
    <w:rsid w:val="797F9CD1"/>
    <w:rsid w:val="798352B2"/>
    <w:rsid w:val="79874CF1"/>
    <w:rsid w:val="7999A337"/>
    <w:rsid w:val="799F140B"/>
    <w:rsid w:val="79A18D3D"/>
    <w:rsid w:val="79A4D30C"/>
    <w:rsid w:val="79A5C1C2"/>
    <w:rsid w:val="79AC6486"/>
    <w:rsid w:val="79B0E7E0"/>
    <w:rsid w:val="79BC2D35"/>
    <w:rsid w:val="79BD0C7C"/>
    <w:rsid w:val="79BF596F"/>
    <w:rsid w:val="79C190D9"/>
    <w:rsid w:val="79CE139D"/>
    <w:rsid w:val="79D0BE23"/>
    <w:rsid w:val="79D67FB8"/>
    <w:rsid w:val="79DE2C82"/>
    <w:rsid w:val="79E0398C"/>
    <w:rsid w:val="79E3CC23"/>
    <w:rsid w:val="79E48B0A"/>
    <w:rsid w:val="79E6C25C"/>
    <w:rsid w:val="79E73E5E"/>
    <w:rsid w:val="79EA0BD5"/>
    <w:rsid w:val="79EF2994"/>
    <w:rsid w:val="79F1469F"/>
    <w:rsid w:val="79F966C4"/>
    <w:rsid w:val="7A02785F"/>
    <w:rsid w:val="7A077E8A"/>
    <w:rsid w:val="7A091807"/>
    <w:rsid w:val="7A0EF3C1"/>
    <w:rsid w:val="7A117D2D"/>
    <w:rsid w:val="7A207D68"/>
    <w:rsid w:val="7A2A57CE"/>
    <w:rsid w:val="7A31F671"/>
    <w:rsid w:val="7A369AF3"/>
    <w:rsid w:val="7A3B9663"/>
    <w:rsid w:val="7A435AE6"/>
    <w:rsid w:val="7A46935F"/>
    <w:rsid w:val="7A5A66AC"/>
    <w:rsid w:val="7A68CBC9"/>
    <w:rsid w:val="7A6A6031"/>
    <w:rsid w:val="7A763C51"/>
    <w:rsid w:val="7A773731"/>
    <w:rsid w:val="7A7B5902"/>
    <w:rsid w:val="7A7B5BE6"/>
    <w:rsid w:val="7A7B8D05"/>
    <w:rsid w:val="7A8E41CA"/>
    <w:rsid w:val="7A9A9453"/>
    <w:rsid w:val="7AA03DFE"/>
    <w:rsid w:val="7AA287D7"/>
    <w:rsid w:val="7AA4367C"/>
    <w:rsid w:val="7AAABC73"/>
    <w:rsid w:val="7AAD41A7"/>
    <w:rsid w:val="7AAE409C"/>
    <w:rsid w:val="7AAF3614"/>
    <w:rsid w:val="7AB411BB"/>
    <w:rsid w:val="7AB49A9E"/>
    <w:rsid w:val="7ABDD2E9"/>
    <w:rsid w:val="7AC5BCA7"/>
    <w:rsid w:val="7ACA1531"/>
    <w:rsid w:val="7AD42D87"/>
    <w:rsid w:val="7AD4EAC8"/>
    <w:rsid w:val="7AD528E5"/>
    <w:rsid w:val="7ADA80EA"/>
    <w:rsid w:val="7ADB3D20"/>
    <w:rsid w:val="7AE0895A"/>
    <w:rsid w:val="7AE282F9"/>
    <w:rsid w:val="7AE374A7"/>
    <w:rsid w:val="7AEE2CB3"/>
    <w:rsid w:val="7AF0FC59"/>
    <w:rsid w:val="7AF125A5"/>
    <w:rsid w:val="7AF355B0"/>
    <w:rsid w:val="7AFBA3E2"/>
    <w:rsid w:val="7B011865"/>
    <w:rsid w:val="7B07167A"/>
    <w:rsid w:val="7B091E00"/>
    <w:rsid w:val="7B0C4C80"/>
    <w:rsid w:val="7B0EA7A9"/>
    <w:rsid w:val="7B10702C"/>
    <w:rsid w:val="7B14EEEA"/>
    <w:rsid w:val="7B15FD07"/>
    <w:rsid w:val="7B2535C4"/>
    <w:rsid w:val="7B258E31"/>
    <w:rsid w:val="7B287ED5"/>
    <w:rsid w:val="7B2F07CA"/>
    <w:rsid w:val="7B30C689"/>
    <w:rsid w:val="7B31B8A0"/>
    <w:rsid w:val="7B36E39F"/>
    <w:rsid w:val="7B39196B"/>
    <w:rsid w:val="7B4013AE"/>
    <w:rsid w:val="7B48ADA1"/>
    <w:rsid w:val="7B4CCD8F"/>
    <w:rsid w:val="7B4F6226"/>
    <w:rsid w:val="7B50B06C"/>
    <w:rsid w:val="7B56364B"/>
    <w:rsid w:val="7B5803EB"/>
    <w:rsid w:val="7B5BF3E4"/>
    <w:rsid w:val="7B5C52E5"/>
    <w:rsid w:val="7B60D4E3"/>
    <w:rsid w:val="7B61861B"/>
    <w:rsid w:val="7B6855F1"/>
    <w:rsid w:val="7B69EA90"/>
    <w:rsid w:val="7B71A2F0"/>
    <w:rsid w:val="7B73241F"/>
    <w:rsid w:val="7B757ACB"/>
    <w:rsid w:val="7B7775A5"/>
    <w:rsid w:val="7B77CDF0"/>
    <w:rsid w:val="7B7AAB96"/>
    <w:rsid w:val="7B7C2F37"/>
    <w:rsid w:val="7B7DAF86"/>
    <w:rsid w:val="7B7EC91F"/>
    <w:rsid w:val="7B840AF6"/>
    <w:rsid w:val="7B85504B"/>
    <w:rsid w:val="7B8566C9"/>
    <w:rsid w:val="7B85E2A4"/>
    <w:rsid w:val="7B8D0A56"/>
    <w:rsid w:val="7B8E5DDC"/>
    <w:rsid w:val="7B9077E6"/>
    <w:rsid w:val="7B93B2FA"/>
    <w:rsid w:val="7BA85C37"/>
    <w:rsid w:val="7BAA07B8"/>
    <w:rsid w:val="7BB0EF74"/>
    <w:rsid w:val="7BB297F2"/>
    <w:rsid w:val="7BB88332"/>
    <w:rsid w:val="7BBF3D62"/>
    <w:rsid w:val="7BC5133A"/>
    <w:rsid w:val="7BC7D55D"/>
    <w:rsid w:val="7BC808F0"/>
    <w:rsid w:val="7BD457CA"/>
    <w:rsid w:val="7BE5384F"/>
    <w:rsid w:val="7BEF9423"/>
    <w:rsid w:val="7BFBE875"/>
    <w:rsid w:val="7BFE4CFD"/>
    <w:rsid w:val="7C0F64F7"/>
    <w:rsid w:val="7C143924"/>
    <w:rsid w:val="7C1BDB2E"/>
    <w:rsid w:val="7C214220"/>
    <w:rsid w:val="7C2B98FD"/>
    <w:rsid w:val="7C2D572F"/>
    <w:rsid w:val="7C2DB267"/>
    <w:rsid w:val="7C309E57"/>
    <w:rsid w:val="7C315D3D"/>
    <w:rsid w:val="7C31ED63"/>
    <w:rsid w:val="7C3511CE"/>
    <w:rsid w:val="7C3945C1"/>
    <w:rsid w:val="7C3DD74C"/>
    <w:rsid w:val="7C432451"/>
    <w:rsid w:val="7C49370D"/>
    <w:rsid w:val="7C4CF4EE"/>
    <w:rsid w:val="7C564F7B"/>
    <w:rsid w:val="7C56EDD5"/>
    <w:rsid w:val="7C59A2F9"/>
    <w:rsid w:val="7C5D2162"/>
    <w:rsid w:val="7C5EFC7F"/>
    <w:rsid w:val="7C6139EE"/>
    <w:rsid w:val="7C62F7BA"/>
    <w:rsid w:val="7C64C675"/>
    <w:rsid w:val="7C710C5B"/>
    <w:rsid w:val="7C731608"/>
    <w:rsid w:val="7C779E6C"/>
    <w:rsid w:val="7C7B4D79"/>
    <w:rsid w:val="7C7E1EA6"/>
    <w:rsid w:val="7C8F8009"/>
    <w:rsid w:val="7C8FB9E9"/>
    <w:rsid w:val="7C90BE40"/>
    <w:rsid w:val="7C9276D8"/>
    <w:rsid w:val="7C9B5B7B"/>
    <w:rsid w:val="7C9EFE41"/>
    <w:rsid w:val="7CA158BB"/>
    <w:rsid w:val="7CA3CFEA"/>
    <w:rsid w:val="7CB0D551"/>
    <w:rsid w:val="7CB206F5"/>
    <w:rsid w:val="7CB534A6"/>
    <w:rsid w:val="7CBC9DA4"/>
    <w:rsid w:val="7CBD1B41"/>
    <w:rsid w:val="7CBE30BA"/>
    <w:rsid w:val="7CBFE851"/>
    <w:rsid w:val="7CC466C0"/>
    <w:rsid w:val="7CC68C51"/>
    <w:rsid w:val="7CCB9B9D"/>
    <w:rsid w:val="7CCBE869"/>
    <w:rsid w:val="7CCCDC7E"/>
    <w:rsid w:val="7CCDD0C7"/>
    <w:rsid w:val="7CE4A2D0"/>
    <w:rsid w:val="7CEA8543"/>
    <w:rsid w:val="7CFAD0E4"/>
    <w:rsid w:val="7CFC0D49"/>
    <w:rsid w:val="7D1697FF"/>
    <w:rsid w:val="7D1772F4"/>
    <w:rsid w:val="7D1BC4D4"/>
    <w:rsid w:val="7D2C7D2F"/>
    <w:rsid w:val="7D2C8E26"/>
    <w:rsid w:val="7D364ACF"/>
    <w:rsid w:val="7D38AAB3"/>
    <w:rsid w:val="7D39F373"/>
    <w:rsid w:val="7D4EFE04"/>
    <w:rsid w:val="7D505BDD"/>
    <w:rsid w:val="7D50C3EC"/>
    <w:rsid w:val="7D522AC0"/>
    <w:rsid w:val="7D59A26F"/>
    <w:rsid w:val="7D5A7EB1"/>
    <w:rsid w:val="7D5AFDE3"/>
    <w:rsid w:val="7D5DAC83"/>
    <w:rsid w:val="7D648850"/>
    <w:rsid w:val="7D650FA5"/>
    <w:rsid w:val="7D6A6159"/>
    <w:rsid w:val="7D718176"/>
    <w:rsid w:val="7D7866D3"/>
    <w:rsid w:val="7D89CF92"/>
    <w:rsid w:val="7D8D3C20"/>
    <w:rsid w:val="7D911555"/>
    <w:rsid w:val="7D923F91"/>
    <w:rsid w:val="7D926E41"/>
    <w:rsid w:val="7D9541E3"/>
    <w:rsid w:val="7D9C72F1"/>
    <w:rsid w:val="7DA3B3BC"/>
    <w:rsid w:val="7DA45182"/>
    <w:rsid w:val="7DA4C967"/>
    <w:rsid w:val="7DAC054B"/>
    <w:rsid w:val="7DAE1359"/>
    <w:rsid w:val="7DB582FC"/>
    <w:rsid w:val="7DB609F3"/>
    <w:rsid w:val="7DB7D679"/>
    <w:rsid w:val="7DB878CD"/>
    <w:rsid w:val="7DC1CD7A"/>
    <w:rsid w:val="7DC54132"/>
    <w:rsid w:val="7DCA1033"/>
    <w:rsid w:val="7DCE5A9C"/>
    <w:rsid w:val="7DCEFC9E"/>
    <w:rsid w:val="7DD2A48B"/>
    <w:rsid w:val="7DFA9CEF"/>
    <w:rsid w:val="7DFDD055"/>
    <w:rsid w:val="7E12EEF3"/>
    <w:rsid w:val="7E14002F"/>
    <w:rsid w:val="7E14F678"/>
    <w:rsid w:val="7E1687CF"/>
    <w:rsid w:val="7E17B530"/>
    <w:rsid w:val="7E1FCD2A"/>
    <w:rsid w:val="7E220E77"/>
    <w:rsid w:val="7E2257BD"/>
    <w:rsid w:val="7E26C43C"/>
    <w:rsid w:val="7E2A278E"/>
    <w:rsid w:val="7E2AB1B7"/>
    <w:rsid w:val="7E2C8D2F"/>
    <w:rsid w:val="7E2D03C5"/>
    <w:rsid w:val="7E2DA2DA"/>
    <w:rsid w:val="7E34CBAE"/>
    <w:rsid w:val="7E361BC5"/>
    <w:rsid w:val="7E3EB7F9"/>
    <w:rsid w:val="7E4B60C0"/>
    <w:rsid w:val="7E4BE1B8"/>
    <w:rsid w:val="7E4D31D1"/>
    <w:rsid w:val="7E4DF495"/>
    <w:rsid w:val="7E59E664"/>
    <w:rsid w:val="7E5AD745"/>
    <w:rsid w:val="7E623B75"/>
    <w:rsid w:val="7E6321D4"/>
    <w:rsid w:val="7E6DA958"/>
    <w:rsid w:val="7E706A5B"/>
    <w:rsid w:val="7E7458EE"/>
    <w:rsid w:val="7E8078E8"/>
    <w:rsid w:val="7E80C300"/>
    <w:rsid w:val="7E8324FB"/>
    <w:rsid w:val="7E863BDB"/>
    <w:rsid w:val="7E8B6639"/>
    <w:rsid w:val="7E8B6BE8"/>
    <w:rsid w:val="7EA36B73"/>
    <w:rsid w:val="7EA8B831"/>
    <w:rsid w:val="7EA8CA86"/>
    <w:rsid w:val="7EA95349"/>
    <w:rsid w:val="7EAEC282"/>
    <w:rsid w:val="7EAF7BF0"/>
    <w:rsid w:val="7EB40E5B"/>
    <w:rsid w:val="7EC689F4"/>
    <w:rsid w:val="7EC8AE09"/>
    <w:rsid w:val="7ECB184B"/>
    <w:rsid w:val="7EDA2B69"/>
    <w:rsid w:val="7EDAF718"/>
    <w:rsid w:val="7EDD7EE9"/>
    <w:rsid w:val="7EED0AF4"/>
    <w:rsid w:val="7EF07F62"/>
    <w:rsid w:val="7EF10145"/>
    <w:rsid w:val="7EF493BB"/>
    <w:rsid w:val="7F023154"/>
    <w:rsid w:val="7F03A5D1"/>
    <w:rsid w:val="7F10F8EC"/>
    <w:rsid w:val="7F123B56"/>
    <w:rsid w:val="7F1F18D5"/>
    <w:rsid w:val="7F22BFCF"/>
    <w:rsid w:val="7F2860AE"/>
    <w:rsid w:val="7F318453"/>
    <w:rsid w:val="7F4425DF"/>
    <w:rsid w:val="7F460984"/>
    <w:rsid w:val="7F4BD9C3"/>
    <w:rsid w:val="7F4CAB44"/>
    <w:rsid w:val="7F4FAE98"/>
    <w:rsid w:val="7F5578A3"/>
    <w:rsid w:val="7F5D6287"/>
    <w:rsid w:val="7F686677"/>
    <w:rsid w:val="7F687E35"/>
    <w:rsid w:val="7F707721"/>
    <w:rsid w:val="7F77B65A"/>
    <w:rsid w:val="7F796942"/>
    <w:rsid w:val="7F79AE84"/>
    <w:rsid w:val="7F850DE6"/>
    <w:rsid w:val="7F97E48C"/>
    <w:rsid w:val="7F983F4F"/>
    <w:rsid w:val="7F98DF7F"/>
    <w:rsid w:val="7FA04590"/>
    <w:rsid w:val="7FAB0B1E"/>
    <w:rsid w:val="7FB06F09"/>
    <w:rsid w:val="7FB1DF53"/>
    <w:rsid w:val="7FB5561C"/>
    <w:rsid w:val="7FC69A5C"/>
    <w:rsid w:val="7FC9FAF5"/>
    <w:rsid w:val="7FCF833E"/>
    <w:rsid w:val="7FD0CDE7"/>
    <w:rsid w:val="7FE3F245"/>
    <w:rsid w:val="7FE7D4F1"/>
    <w:rsid w:val="7FEA84E0"/>
    <w:rsid w:val="7FEC751D"/>
    <w:rsid w:val="7FEFFD3F"/>
    <w:rsid w:val="7FF23B73"/>
    <w:rsid w:val="7FF78F82"/>
    <w:rsid w:val="7FFAC361"/>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7241C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rsid w:val="36D67656"/>
    <w:pPr>
      <w:keepNext/>
      <w:keepLines/>
      <w:numPr>
        <w:numId w:val="3"/>
      </w:numPr>
      <w:spacing w:before="400" w:after="120"/>
      <w:outlineLvl w:val="0"/>
    </w:pPr>
    <w:rPr>
      <w:b/>
      <w:bCs/>
    </w:rPr>
  </w:style>
  <w:style w:type="paragraph" w:styleId="Heading2">
    <w:name w:val="heading 2"/>
    <w:basedOn w:val="Normal"/>
    <w:next w:val="Normal"/>
    <w:uiPriority w:val="9"/>
    <w:unhideWhenUsed/>
    <w:qFormat/>
    <w:rsid w:val="5A8F05A4"/>
    <w:pPr>
      <w:keepNext/>
      <w:keepLines/>
      <w:numPr>
        <w:ilvl w:val="1"/>
        <w:numId w:val="3"/>
      </w:numPr>
      <w:spacing w:before="400" w:after="120"/>
      <w:outlineLvl w:val="1"/>
    </w:pPr>
    <w:rPr>
      <w:b/>
      <w:bCs/>
      <w:lang w:val="en-US"/>
    </w:rPr>
  </w:style>
  <w:style w:type="paragraph" w:styleId="Heading3">
    <w:name w:val="heading 3"/>
    <w:basedOn w:val="Normal"/>
    <w:next w:val="Normal"/>
    <w:uiPriority w:val="9"/>
    <w:unhideWhenUsed/>
    <w:qFormat/>
    <w:rsid w:val="5A8F05A4"/>
    <w:pPr>
      <w:keepNext/>
      <w:keepLines/>
      <w:numPr>
        <w:ilvl w:val="2"/>
        <w:numId w:val="3"/>
      </w:numPr>
      <w:spacing w:before="400" w:after="120"/>
      <w:outlineLvl w:val="2"/>
    </w:pPr>
    <w:rPr>
      <w:b/>
      <w:bCs/>
      <w:lang w:val="en-US"/>
    </w:rPr>
  </w:style>
  <w:style w:type="paragraph" w:styleId="Heading4">
    <w:name w:val="heading 4"/>
    <w:basedOn w:val="Normal"/>
    <w:next w:val="Normal"/>
    <w:uiPriority w:val="9"/>
    <w:unhideWhenUsed/>
    <w:qFormat/>
    <w:pPr>
      <w:keepNext/>
      <w:keepLines/>
      <w:numPr>
        <w:ilvl w:val="3"/>
        <w:numId w:val="3"/>
      </w:numPr>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0"/>
    <w:tblPr>
      <w:tblStyleRowBandSize w:val="1"/>
      <w:tblStyleColBandSize w:val="1"/>
    </w:tblPr>
  </w:style>
  <w:style w:type="paragraph" w:styleId="CommentText">
    <w:name w:val="annotation text"/>
    <w:basedOn w:val="Normal"/>
    <w:link w:val="CommentTextChar"/>
    <w:uiPriority w:val="99"/>
    <w:unhideWhenUsed/>
    <w:pPr>
      <w:spacing w:line="240" w:lineRule="auto"/>
    </w:pPr>
    <w:rPr>
      <w:sz w:val="20"/>
      <w:szCs w:val="20"/>
    </w:rPr>
  </w:style>
  <w:style w:type="character" w:customStyle="1" w:styleId="CommentTextChar">
    <w:name w:val="Comment Text Char"/>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 w:type="paragraph" w:styleId="Header">
    <w:name w:val="header"/>
    <w:basedOn w:val="Normal"/>
    <w:link w:val="HeaderChar"/>
    <w:uiPriority w:val="99"/>
    <w:unhideWhenUsed/>
    <w:rsid w:val="00C3536E"/>
    <w:pPr>
      <w:tabs>
        <w:tab w:val="center" w:pos="4680"/>
        <w:tab w:val="right" w:pos="9360"/>
      </w:tabs>
      <w:spacing w:line="240" w:lineRule="auto"/>
    </w:pPr>
  </w:style>
  <w:style w:type="character" w:customStyle="1" w:styleId="HeaderChar">
    <w:name w:val="Header Char"/>
    <w:basedOn w:val="DefaultParagraphFont"/>
    <w:link w:val="Header"/>
    <w:uiPriority w:val="99"/>
    <w:rsid w:val="00C3536E"/>
  </w:style>
  <w:style w:type="paragraph" w:styleId="Footer">
    <w:name w:val="footer"/>
    <w:basedOn w:val="Normal"/>
    <w:link w:val="FooterChar"/>
    <w:uiPriority w:val="99"/>
    <w:unhideWhenUsed/>
    <w:rsid w:val="00C3536E"/>
    <w:pPr>
      <w:tabs>
        <w:tab w:val="center" w:pos="4680"/>
        <w:tab w:val="right" w:pos="9360"/>
      </w:tabs>
      <w:spacing w:line="240" w:lineRule="auto"/>
    </w:pPr>
  </w:style>
  <w:style w:type="character" w:customStyle="1" w:styleId="FooterChar">
    <w:name w:val="Footer Char"/>
    <w:basedOn w:val="DefaultParagraphFont"/>
    <w:link w:val="Footer"/>
    <w:uiPriority w:val="99"/>
    <w:rsid w:val="00C3536E"/>
  </w:style>
  <w:style w:type="paragraph" w:styleId="ListParagraph">
    <w:name w:val="List Paragraph"/>
    <w:basedOn w:val="Normal"/>
    <w:uiPriority w:val="34"/>
    <w:qFormat/>
    <w:rsid w:val="3A1D31A5"/>
    <w:pPr>
      <w:ind w:left="720"/>
      <w:contextualSpacing/>
    </w:pPr>
  </w:style>
  <w:style w:type="paragraph" w:styleId="Revision">
    <w:name w:val="Revision"/>
    <w:hidden/>
    <w:uiPriority w:val="99"/>
    <w:semiHidden/>
    <w:rsid w:val="00C06091"/>
    <w:pPr>
      <w:spacing w:line="240" w:lineRule="auto"/>
    </w:pPr>
  </w:style>
  <w:style w:type="table" w:styleId="TableGrid">
    <w:name w:val="Table Grid"/>
    <w:basedOn w:val="TableNormal"/>
    <w:uiPriority w:val="59"/>
    <w:rsid w:val="00FB4123"/>
    <w:pPr>
      <w:spacing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CommentSubject">
    <w:name w:val="annotation subject"/>
    <w:basedOn w:val="CommentText"/>
    <w:next w:val="CommentText"/>
    <w:link w:val="CommentSubjectChar"/>
    <w:uiPriority w:val="99"/>
    <w:semiHidden/>
    <w:unhideWhenUsed/>
    <w:rsid w:val="00E20F7C"/>
    <w:rPr>
      <w:b/>
      <w:bCs/>
    </w:rPr>
  </w:style>
  <w:style w:type="character" w:customStyle="1" w:styleId="CommentSubjectChar">
    <w:name w:val="Comment Subject Char"/>
    <w:basedOn w:val="CommentTextChar"/>
    <w:link w:val="CommentSubject"/>
    <w:uiPriority w:val="99"/>
    <w:semiHidden/>
    <w:rsid w:val="00E20F7C"/>
    <w:rPr>
      <w:b/>
      <w:bCs/>
      <w:sz w:val="20"/>
      <w:szCs w:val="20"/>
    </w:rPr>
  </w:style>
  <w:style w:type="character" w:styleId="Hyperlink">
    <w:name w:val="Hyperlink"/>
    <w:basedOn w:val="DefaultParagraphFont"/>
    <w:uiPriority w:val="99"/>
    <w:unhideWhenUsed/>
    <w:rsid w:val="005E7464"/>
    <w:rPr>
      <w:color w:val="0000FF"/>
      <w:u w:val="single"/>
    </w:rPr>
  </w:style>
  <w:style w:type="character" w:styleId="UnresolvedMention">
    <w:name w:val="Unresolved Mention"/>
    <w:basedOn w:val="DefaultParagraphFont"/>
    <w:uiPriority w:val="99"/>
    <w:semiHidden/>
    <w:unhideWhenUsed/>
    <w:rsid w:val="002C06BC"/>
    <w:rPr>
      <w:color w:val="605E5C"/>
      <w:shd w:val="clear" w:color="auto" w:fill="E1DFDD"/>
    </w:rPr>
  </w:style>
  <w:style w:type="paragraph" w:styleId="TOC1">
    <w:name w:val="toc 1"/>
    <w:basedOn w:val="Normal"/>
    <w:next w:val="Normal"/>
    <w:uiPriority w:val="39"/>
    <w:unhideWhenUsed/>
    <w:rsid w:val="36D67656"/>
    <w:pPr>
      <w:spacing w:after="100"/>
    </w:pPr>
  </w:style>
  <w:style w:type="paragraph" w:styleId="TOC2">
    <w:name w:val="toc 2"/>
    <w:basedOn w:val="Normal"/>
    <w:next w:val="Normal"/>
    <w:uiPriority w:val="39"/>
    <w:unhideWhenUsed/>
    <w:rsid w:val="36D67656"/>
    <w:pPr>
      <w:spacing w:after="100"/>
      <w:ind w:left="220"/>
    </w:pPr>
  </w:style>
  <w:style w:type="paragraph" w:styleId="TOC3">
    <w:name w:val="toc 3"/>
    <w:basedOn w:val="Normal"/>
    <w:next w:val="Normal"/>
    <w:uiPriority w:val="39"/>
    <w:unhideWhenUsed/>
    <w:rsid w:val="36D67656"/>
    <w:pPr>
      <w:spacing w:after="100"/>
      <w:ind w:left="440"/>
    </w:pPr>
  </w:style>
  <w:style w:type="paragraph" w:styleId="TOC4">
    <w:name w:val="toc 4"/>
    <w:basedOn w:val="Normal"/>
    <w:next w:val="Normal"/>
    <w:uiPriority w:val="39"/>
    <w:unhideWhenUsed/>
    <w:rsid w:val="2DEA90BF"/>
    <w:pPr>
      <w:spacing w:after="100"/>
      <w:ind w:left="660"/>
    </w:pPr>
  </w:style>
  <w:style w:type="paragraph" w:styleId="TOCHeading">
    <w:name w:val="TOC Heading"/>
    <w:basedOn w:val="Heading1"/>
    <w:next w:val="Normal"/>
    <w:uiPriority w:val="39"/>
    <w:unhideWhenUsed/>
    <w:qFormat/>
    <w:rsid w:val="00877372"/>
    <w:pPr>
      <w:numPr>
        <w:numId w:val="0"/>
      </w:numPr>
      <w:spacing w:before="240" w:after="0" w:line="259" w:lineRule="auto"/>
      <w:outlineLvl w:val="9"/>
    </w:pPr>
    <w:rPr>
      <w:rFonts w:asciiTheme="majorHAnsi" w:eastAsiaTheme="majorEastAsia" w:hAnsiTheme="majorHAnsi" w:cstheme="majorBidi"/>
      <w:b w:val="0"/>
      <w:bCs w:val="0"/>
      <w:color w:val="365F91" w:themeColor="accent1" w:themeShade="BF"/>
      <w:sz w:val="32"/>
      <w:szCs w:val="3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www.in.gov/iot/iot-vendor-engagement/"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customXml" Target="../customXml/item3.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www.in.gov/fssa/security-policies/" TargetMode="External"/><Relationship Id="rId14" Type="http://schemas.openxmlformats.org/officeDocument/2006/relationships/customXml" Target="../customXml/item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2422F8C9C8E5FC4F975AA875CBDC4DDB" ma:contentTypeVersion="15" ma:contentTypeDescription="Create a new document." ma:contentTypeScope="" ma:versionID="aa36ba830aced0df17844237355a9fa2">
  <xsd:schema xmlns:xsd="http://www.w3.org/2001/XMLSchema" xmlns:xs="http://www.w3.org/2001/XMLSchema" xmlns:p="http://schemas.microsoft.com/office/2006/metadata/properties" xmlns:ns2="a9a6da63-285d-4c19-b4ed-8e4e325f90f2" xmlns:ns3="35bfc777-bb7c-4915-a2d5-108c461fcbd6" targetNamespace="http://schemas.microsoft.com/office/2006/metadata/properties" ma:root="true" ma:fieldsID="6ba3008fdac2e5036f62839362cf21e3" ns2:_="" ns3:_="">
    <xsd:import namespace="a9a6da63-285d-4c19-b4ed-8e4e325f90f2"/>
    <xsd:import namespace="35bfc777-bb7c-4915-a2d5-108c461fcbd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Location" minOccurs="0"/>
                <xsd:element ref="ns2:MediaServiceOCR" minOccurs="0"/>
                <xsd:element ref="ns2:MediaServiceBillingMetadata" minOccurs="0"/>
                <xsd:element ref="ns2:AssignedTo" minOccurs="0"/>
                <xsd:element ref="ns2:Agenc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9a6da63-285d-4c19-b4ed-8e4e325f90f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a2675d46-00a0-495e-b90c-e7abf5d36b7d" ma:termSetId="09814cd3-568e-fe90-9814-8d621ff8fb84" ma:anchorId="fba54fb3-c3e1-fe81-a776-ca4b69148c4d" ma:open="true" ma:isKeyword="false">
      <xsd:complexType>
        <xsd:sequence>
          <xsd:element ref="pc:Terms" minOccurs="0" maxOccurs="1"/>
        </xsd:sequence>
      </xsd:complexType>
    </xsd:element>
    <xsd:element name="MediaServiceLocation" ma:index="18" nillable="true" ma:displayName="Location" ma:description="" ma:indexed="true" ma:internalName="MediaServiceLocatio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BillingMetadata" ma:index="20" nillable="true" ma:displayName="MediaServiceBillingMetadata" ma:hidden="true" ma:internalName="MediaServiceBillingMetadata" ma:readOnly="true">
      <xsd:simpleType>
        <xsd:restriction base="dms:Note"/>
      </xsd:simpleType>
    </xsd:element>
    <xsd:element name="AssignedTo" ma:index="21" nillable="true" ma:displayName="Assigned To" ma:format="Dropdown" ma:list="UserInfo" ma:SharePointGroup="0" ma:internalName="AssignedTo">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Agency" ma:index="22" nillable="true" ma:displayName="Agency" ma:format="Dropdown" ma:internalName="Agency">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35bfc777-bb7c-4915-a2d5-108c461fcbd6"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e2aee3f9-51a7-4a69-8bcd-2207fcecd8e4}" ma:internalName="TaxCatchAll" ma:showField="CatchAllData" ma:web="35bfc777-bb7c-4915-a2d5-108c461fcbd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a9a6da63-285d-4c19-b4ed-8e4e325f90f2">
      <Terms xmlns="http://schemas.microsoft.com/office/infopath/2007/PartnerControls"/>
    </lcf76f155ced4ddcb4097134ff3c332f>
    <TaxCatchAll xmlns="35bfc777-bb7c-4915-a2d5-108c461fcbd6" xsi:nil="true"/>
    <Agency xmlns="a9a6da63-285d-4c19-b4ed-8e4e325f90f2" xsi:nil="true"/>
    <AssignedTo xmlns="a9a6da63-285d-4c19-b4ed-8e4e325f90f2">
      <UserInfo>
        <DisplayName/>
        <AccountId xsi:nil="true"/>
        <AccountType/>
      </UserInfo>
    </AssignedTo>
  </documentManagement>
</p:properties>
</file>

<file path=customXml/itemProps1.xml><?xml version="1.0" encoding="utf-8"?>
<ds:datastoreItem xmlns:ds="http://schemas.openxmlformats.org/officeDocument/2006/customXml" ds:itemID="{CDB00325-327C-4D5C-AA26-620266208787}">
  <ds:schemaRefs>
    <ds:schemaRef ds:uri="http://schemas.openxmlformats.org/officeDocument/2006/bibliography"/>
  </ds:schemaRefs>
</ds:datastoreItem>
</file>

<file path=customXml/itemProps2.xml><?xml version="1.0" encoding="utf-8"?>
<ds:datastoreItem xmlns:ds="http://schemas.openxmlformats.org/officeDocument/2006/customXml" ds:itemID="{86755728-24D8-41C4-B6E6-10C68A6CC5F7}"/>
</file>

<file path=customXml/itemProps3.xml><?xml version="1.0" encoding="utf-8"?>
<ds:datastoreItem xmlns:ds="http://schemas.openxmlformats.org/officeDocument/2006/customXml" ds:itemID="{4C9F549F-CC5F-4A0C-AFF2-27F0B536F1B2}"/>
</file>

<file path=customXml/itemProps4.xml><?xml version="1.0" encoding="utf-8"?>
<ds:datastoreItem xmlns:ds="http://schemas.openxmlformats.org/officeDocument/2006/customXml" ds:itemID="{929BFFAD-3174-4269-8235-8D4DF600C0B2}"/>
</file>

<file path=docMetadata/LabelInfo.xml><?xml version="1.0" encoding="utf-8"?>
<clbl:labelList xmlns:clbl="http://schemas.microsoft.com/office/2020/mipLabelMetadata">
  <clbl:label id="{2199bfba-a409-4f13-b0c4-18b45933d88d}" enabled="0" method="" siteId="{2199bfba-a409-4f13-b0c4-18b45933d88d}" removed="1"/>
</clbl:labelList>
</file>

<file path=docProps/app.xml><?xml version="1.0" encoding="utf-8"?>
<Properties xmlns="http://schemas.openxmlformats.org/officeDocument/2006/extended-properties" xmlns:vt="http://schemas.openxmlformats.org/officeDocument/2006/docPropsVTypes">
  <Template>Normal</Template>
  <TotalTime>0</TotalTime>
  <Pages>41</Pages>
  <Words>12838</Words>
  <Characters>73181</Characters>
  <Application>Microsoft Office Word</Application>
  <DocSecurity>0</DocSecurity>
  <Lines>609</Lines>
  <Paragraphs>171</Paragraphs>
  <ScaleCrop>false</ScaleCrop>
  <Company/>
  <LinksUpToDate>false</LinksUpToDate>
  <CharactersWithSpaces>85848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2026-07-15T21:51:00Z</dcterms:created>
  <dcterms:modified xsi:type="dcterms:W3CDTF">2026-07-15T21:53:00Z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0x0101002422F8C9C8E5FC4F975AA875CBDC4DDB</vt:lpwstr>
  </property>
</Properties>
</file>